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 w14:paraId="7B8B76FA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1FE8C5" w14:textId="77777777" w:rsidR="00000000" w:rsidRDefault="00F73228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031A4C9" w14:textId="77777777" w:rsidR="00000000" w:rsidRDefault="00F73228">
            <w:pPr>
              <w:pStyle w:val="ECVNameField"/>
            </w:pPr>
            <w:r>
              <w:t xml:space="preserve">Gabriel Ulises </w:t>
            </w:r>
            <w:r>
              <w:t xml:space="preserve">Rolón Dávila </w:t>
            </w:r>
          </w:p>
        </w:tc>
      </w:tr>
      <w:tr w:rsidR="00000000" w14:paraId="7937C9AE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0604B5C" w14:textId="77777777" w:rsidR="00000000" w:rsidRDefault="00F73228"/>
        </w:tc>
      </w:tr>
      <w:tr w:rsidR="00000000" w14:paraId="4480FC3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C41206E" w14:textId="77777777" w:rsidR="00000000" w:rsidRDefault="00F73228">
            <w:pPr>
              <w:pStyle w:val="ECVLeftHeading"/>
            </w:pPr>
            <w:r>
              <w:pict w14:anchorId="5CDFD5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82.3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985FE7F" w14:textId="77777777" w:rsidR="00000000" w:rsidRDefault="00F73228">
            <w:pPr>
              <w:pStyle w:val="ECVContactDetails0"/>
            </w:pPr>
            <w:r>
              <w:pict w14:anchorId="11FEF5F4">
                <v:shape id="_x0000_s1026" type="#_x0000_t75" style="position:absolute;margin-left:0;margin-top:0;width:9.75pt;height:11.3pt;z-index:1;mso-wrap-distance-left:0;mso-wrap-distance-right:5.65pt;mso-position-horizontal:absolute;mso-position-horizontal-relative:text;mso-position-vertical:absolute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Juan Ramon Jimenez 17 3H, 03560 El Campello (Spain) </w:t>
            </w:r>
          </w:p>
        </w:tc>
      </w:tr>
      <w:tr w:rsidR="00000000" w14:paraId="38E55D1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358BF05" w14:textId="77777777" w:rsidR="00000000" w:rsidRDefault="00F73228"/>
        </w:tc>
        <w:tc>
          <w:tcPr>
            <w:tcW w:w="7541" w:type="dxa"/>
            <w:shd w:val="clear" w:color="auto" w:fill="auto"/>
          </w:tcPr>
          <w:p w14:paraId="1EA4F205" w14:textId="77777777" w:rsidR="00000000" w:rsidRDefault="00F73228">
            <w:pPr>
              <w:pStyle w:val="ECVContactDetails0"/>
              <w:tabs>
                <w:tab w:val="right" w:pos="8218"/>
              </w:tabs>
            </w:pPr>
            <w:r>
              <w:pict w14:anchorId="7D2E4B42">
                <v:shape id="_x0000_s1030" type="#_x0000_t75" style="position:absolute;margin-left:0;margin-top:0;width:9.9pt;height:10.15pt;z-index:5;mso-wrap-distance-left:0;mso-wrap-distance-right:5.65pt;mso-position-horizontal:absolute;mso-position-horizontal-relative:text;mso-position-vertical:absolute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rPr>
                <w:rStyle w:val="ECVContactDetails"/>
              </w:rPr>
              <w:t>+</w:t>
            </w:r>
            <w:r>
              <w:rPr>
                <w:rStyle w:val="ECVContactDetails"/>
              </w:rPr>
              <w:t>34 672244623</w:t>
            </w:r>
            <w:r>
              <w:t xml:space="preserve">    </w:t>
            </w:r>
            <w:r>
              <w:pict w14:anchorId="740A16F6">
                <v:shape id="_x0000_i1026" type="#_x0000_t75" style="width:9.8pt;height:10.35pt" filled="t">
                  <v:fill color2="black"/>
                  <v:imagedata r:id="rId10" o:title=""/>
                </v:shape>
              </w:pict>
            </w:r>
            <w:r>
              <w:rPr>
                <w:rStyle w:val="ECVContactDetails"/>
              </w:rPr>
              <w:t>+34965942198</w:t>
            </w:r>
            <w:r>
              <w:t xml:space="preserve">    </w:t>
            </w:r>
          </w:p>
        </w:tc>
      </w:tr>
      <w:tr w:rsidR="00000000" w14:paraId="0276B576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230384E" w14:textId="77777777" w:rsidR="00000000" w:rsidRDefault="00F73228"/>
        </w:tc>
        <w:tc>
          <w:tcPr>
            <w:tcW w:w="7541" w:type="dxa"/>
            <w:shd w:val="clear" w:color="auto" w:fill="auto"/>
            <w:vAlign w:val="center"/>
          </w:tcPr>
          <w:p w14:paraId="1EECEE17" w14:textId="77777777" w:rsidR="00000000" w:rsidRDefault="00F73228">
            <w:pPr>
              <w:pStyle w:val="ECVContactDetails0"/>
            </w:pPr>
            <w:r>
              <w:pict w14:anchorId="421FE277">
                <v:shape id="_x0000_s1029" type="#_x0000_t75" style="position:absolute;margin-left:0;margin-top:0;width:9.95pt;height:11.35pt;z-index:4;mso-wrap-distance-left:0;mso-wrap-distance-right:5.65pt;mso-position-horizontal:absolute;mso-position-horizontal-relative:text;mso-position-vertical:absolute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ulisesrdg@gmail.com </w:t>
            </w:r>
          </w:p>
        </w:tc>
      </w:tr>
      <w:tr w:rsidR="00000000" w14:paraId="60BEEB1C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F1C1FD3" w14:textId="77777777" w:rsidR="00000000" w:rsidRDefault="00F73228"/>
        </w:tc>
        <w:tc>
          <w:tcPr>
            <w:tcW w:w="7541" w:type="dxa"/>
            <w:shd w:val="clear" w:color="auto" w:fill="auto"/>
          </w:tcPr>
          <w:p w14:paraId="14FD9EB9" w14:textId="77777777" w:rsidR="00000000" w:rsidRDefault="00F73228">
            <w:pPr>
              <w:pStyle w:val="ECVContactDetails0"/>
            </w:pPr>
            <w:r>
              <w:pict w14:anchorId="5C3FB5E3">
                <v:shape id="_x0000_s1027" type="#_x0000_t75" style="position:absolute;margin-left:0;margin-top:0;width:9.85pt;height:10.05pt;z-index:2;mso-wrap-distance-left:0;mso-wrap-distance-right:5.65pt;mso-position-horizontal:absolute;mso-position-horizontal-relative:text;mso-position-vertical:absolute;mso-position-vertical-relative:text" filled="t">
                  <v:fill color2="black"/>
                  <v:imagedata r:id="rId12" o:title=""/>
                  <w10:wrap type="square"/>
                </v:shape>
              </w:pict>
            </w:r>
            <w:hyperlink r:id="rId13" w:anchor="_blank" w:history="1">
              <w:r>
                <w:rPr>
                  <w:rStyle w:val="Hipervnculo"/>
                </w:rPr>
                <w:t>w</w:t>
              </w:r>
              <w:r>
                <w:rPr>
                  <w:rStyle w:val="Hipervnculo"/>
                </w:rPr>
                <w:t>ww.linkedin.com/i</w:t>
              </w:r>
              <w:r>
                <w:rPr>
                  <w:rStyle w:val="Hipervnculo"/>
                </w:rPr>
                <w:t>n/ulisesrdg/</w:t>
              </w:r>
            </w:hyperlink>
            <w:r>
              <w:t xml:space="preserve"> </w:t>
            </w:r>
            <w:r>
              <w:pict w14:anchorId="1331AA52">
                <v:shape id="_x0000_i1027" type="#_x0000_t75" style="width:9.8pt;height:10.35pt" filled="t">
                  <v:fill color2="black"/>
                  <v:imagedata r:id="rId14" o:title=""/>
                </v:shape>
              </w:pict>
            </w:r>
            <w:hyperlink r:id="rId15" w:anchor="_blank" w:history="1">
              <w:r>
                <w:rPr>
                  <w:rStyle w:val="Hipervnculo"/>
                </w:rPr>
                <w:t>www.rolon.es</w:t>
              </w:r>
            </w:hyperlink>
            <w:r>
              <w:t xml:space="preserve"> </w:t>
            </w:r>
          </w:p>
        </w:tc>
      </w:tr>
      <w:tr w:rsidR="00000000" w14:paraId="5BEB331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74E6B17" w14:textId="77777777" w:rsidR="00000000" w:rsidRDefault="00F73228"/>
        </w:tc>
        <w:tc>
          <w:tcPr>
            <w:tcW w:w="7541" w:type="dxa"/>
            <w:shd w:val="clear" w:color="auto" w:fill="auto"/>
          </w:tcPr>
          <w:p w14:paraId="366F03A2" w14:textId="77777777" w:rsidR="00000000" w:rsidRDefault="00F73228">
            <w:pPr>
              <w:pStyle w:val="ECVContactDetails0"/>
            </w:pPr>
            <w:r>
              <w:rPr>
                <w:rStyle w:val="ECVHeadingContactDetails"/>
              </w:rPr>
              <w:t>Skype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ulisesrdg</w:t>
            </w:r>
            <w:r>
              <w:rPr>
                <w:rStyle w:val="ECVContactDetails"/>
              </w:rPr>
              <w:t xml:space="preserve"> </w:t>
            </w:r>
            <w:r>
              <w:pict w14:anchorId="735FD1FE">
                <v:shape id="_x0000_s1028" type="#_x0000_t75" style="position:absolute;margin-left:0;margin-top:0;width:9.85pt;height:10.65pt;z-index:3;mso-wrap-distance-left:0;mso-wrap-distance-right:5.65pt;mso-position-horizontal:absolute;mso-position-horizontal-relative:text;mso-position-vertical:absolute;mso-position-vertical-relative:text" filled="t">
                  <v:fill color2="black"/>
                  <v:imagedata r:id="rId16" o:title=""/>
                  <w10:wrap type="square"/>
                </v:shape>
              </w:pict>
            </w:r>
            <w:r>
              <w:t xml:space="preserve"> </w:t>
            </w:r>
          </w:p>
        </w:tc>
      </w:tr>
    </w:tbl>
    <w:p w14:paraId="6914FADC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 w14:paraId="2111ABB2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64E8B884" w14:textId="77777777" w:rsidR="00000000" w:rsidRDefault="00F73228">
            <w:pPr>
              <w:pStyle w:val="ECVOccupationalFieldHeading"/>
            </w:pPr>
            <w:r>
              <w:rPr>
                <w:smallCaps/>
              </w:rPr>
              <w:t>JOB APPLIED FOR</w:t>
            </w:r>
          </w:p>
        </w:tc>
        <w:tc>
          <w:tcPr>
            <w:tcW w:w="7541" w:type="dxa"/>
            <w:shd w:val="clear" w:color="auto" w:fill="auto"/>
          </w:tcPr>
          <w:p w14:paraId="4EFB7DB0" w14:textId="77777777" w:rsidR="00000000" w:rsidRDefault="00F73228">
            <w:pPr>
              <w:pStyle w:val="ECVNameField"/>
            </w:pPr>
            <w:r>
              <w:t>IT User Support Analyst</w:t>
            </w:r>
          </w:p>
        </w:tc>
      </w:tr>
    </w:tbl>
    <w:p w14:paraId="3DF48E93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0000" w14:paraId="315C611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A0E7F1B" w14:textId="77777777" w:rsidR="00000000" w:rsidRDefault="00F73228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92F299E" w14:textId="77777777" w:rsidR="00000000" w:rsidRDefault="00F73228">
            <w:pPr>
              <w:pStyle w:val="ECVBlueBox"/>
            </w:pPr>
            <w:r>
              <w:pict w14:anchorId="3E08050B">
                <v:shape id="_x0000_i1028" type="#_x0000_t75" style="width:377.3pt;height:6.9pt" filled="t">
                  <v:fill color2="black"/>
                  <v:imagedata r:id="rId17" o:title=""/>
                </v:shape>
              </w:pict>
            </w:r>
            <w:r>
              <w:t xml:space="preserve"> </w:t>
            </w:r>
          </w:p>
        </w:tc>
      </w:tr>
    </w:tbl>
    <w:p w14:paraId="4004E51A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 w14:paraId="1ED7DD85" w14:textId="77777777">
        <w:tc>
          <w:tcPr>
            <w:tcW w:w="2834" w:type="dxa"/>
            <w:vMerge w:val="restart"/>
            <w:shd w:val="clear" w:color="auto" w:fill="auto"/>
          </w:tcPr>
          <w:p w14:paraId="16D5F010" w14:textId="77777777" w:rsidR="00000000" w:rsidRDefault="00F73228">
            <w:pPr>
              <w:pStyle w:val="ECVDate"/>
            </w:pPr>
            <w:r>
              <w:t>Oct 2018–May 2019</w:t>
            </w:r>
          </w:p>
        </w:tc>
        <w:tc>
          <w:tcPr>
            <w:tcW w:w="7541" w:type="dxa"/>
            <w:shd w:val="clear" w:color="auto" w:fill="auto"/>
          </w:tcPr>
          <w:p w14:paraId="28675295" w14:textId="77777777" w:rsidR="00000000" w:rsidRDefault="00F73228">
            <w:pPr>
              <w:pStyle w:val="ECVSubSectionHeading"/>
            </w:pPr>
            <w:r>
              <w:t>IT User Support Analyst</w:t>
            </w:r>
          </w:p>
        </w:tc>
      </w:tr>
      <w:tr w:rsidR="00000000" w14:paraId="1F4C3BDF" w14:textId="77777777">
        <w:tc>
          <w:tcPr>
            <w:tcW w:w="2834" w:type="dxa"/>
            <w:vMerge/>
            <w:shd w:val="clear" w:color="auto" w:fill="auto"/>
          </w:tcPr>
          <w:p w14:paraId="5A5A046B" w14:textId="77777777" w:rsidR="00000000" w:rsidRDefault="00F73228"/>
        </w:tc>
        <w:tc>
          <w:tcPr>
            <w:tcW w:w="7541" w:type="dxa"/>
            <w:shd w:val="clear" w:color="auto" w:fill="auto"/>
          </w:tcPr>
          <w:p w14:paraId="4A685330" w14:textId="77777777" w:rsidR="00000000" w:rsidRDefault="00F73228">
            <w:pPr>
              <w:pStyle w:val="ECVOrganisationDetails"/>
            </w:pPr>
            <w:r>
              <w:t xml:space="preserve">Hogan Lovells (Tek Systems), Alicante (Spain) </w:t>
            </w:r>
          </w:p>
        </w:tc>
      </w:tr>
      <w:tr w:rsidR="00000000" w14:paraId="29843133" w14:textId="77777777">
        <w:tc>
          <w:tcPr>
            <w:tcW w:w="2834" w:type="dxa"/>
            <w:vMerge/>
            <w:shd w:val="clear" w:color="auto" w:fill="auto"/>
          </w:tcPr>
          <w:p w14:paraId="4AA18EE9" w14:textId="77777777" w:rsidR="00000000" w:rsidRDefault="00F73228"/>
        </w:tc>
        <w:tc>
          <w:tcPr>
            <w:tcW w:w="7541" w:type="dxa"/>
            <w:shd w:val="clear" w:color="auto" w:fill="auto"/>
          </w:tcPr>
          <w:p w14:paraId="32F463A0" w14:textId="77777777" w:rsidR="00000000" w:rsidRDefault="00F73228">
            <w:pPr>
              <w:pStyle w:val="EuropassSectionDetails"/>
            </w:pPr>
            <w:r>
              <w:t>P</w:t>
            </w:r>
            <w:r>
              <w:t>rovide technical and troubleshooting support to users in need of assistance with their computer hardware or software, onsite and remotely. </w:t>
            </w:r>
          </w:p>
          <w:p w14:paraId="649EC8F0" w14:textId="77777777" w:rsidR="00000000" w:rsidRDefault="00F73228">
            <w:pPr>
              <w:pStyle w:val="EuropassSectionDetails"/>
            </w:pPr>
            <w:r>
              <w:t>Microsoft office support, word, excel, powerpoint.</w:t>
            </w:r>
          </w:p>
          <w:p w14:paraId="3A8F9AE5" w14:textId="77777777" w:rsidR="00000000" w:rsidRDefault="00F73228">
            <w:pPr>
              <w:pStyle w:val="EuropassSectionDetails"/>
            </w:pPr>
            <w:r>
              <w:t>System Administration, server services, shared folders, AD, SCCM.</w:t>
            </w:r>
          </w:p>
          <w:p w14:paraId="323618C3" w14:textId="77777777" w:rsidR="00000000" w:rsidRDefault="00F73228">
            <w:pPr>
              <w:pStyle w:val="EuropassSectionDetails"/>
            </w:pPr>
            <w:r>
              <w:t>Setup, installation and decomision of equipment (computer and mobiles devices)</w:t>
            </w:r>
          </w:p>
          <w:p w14:paraId="6060B4F3" w14:textId="77777777" w:rsidR="00000000" w:rsidRDefault="00F73228">
            <w:pPr>
              <w:pStyle w:val="EuropassSectionDetails"/>
            </w:pPr>
            <w:r>
              <w:t>Cisco console, administration of Cisco phones, users and voicemail.</w:t>
            </w:r>
          </w:p>
          <w:p w14:paraId="790AAC62" w14:textId="77777777" w:rsidR="00000000" w:rsidRDefault="00F73228">
            <w:pPr>
              <w:pStyle w:val="EuropassSectionDetails"/>
            </w:pPr>
            <w:r>
              <w:t> </w:t>
            </w:r>
          </w:p>
        </w:tc>
      </w:tr>
    </w:tbl>
    <w:p w14:paraId="4F604645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 w14:paraId="4424D6A6" w14:textId="77777777">
        <w:tc>
          <w:tcPr>
            <w:tcW w:w="2834" w:type="dxa"/>
            <w:vMerge w:val="restart"/>
            <w:shd w:val="clear" w:color="auto" w:fill="auto"/>
          </w:tcPr>
          <w:p w14:paraId="3B74AF9D" w14:textId="77777777" w:rsidR="00000000" w:rsidRDefault="00F73228">
            <w:pPr>
              <w:pStyle w:val="ECVDate"/>
            </w:pPr>
            <w:r>
              <w:t>5 Mar 2018–30 Sep 2018</w:t>
            </w:r>
          </w:p>
        </w:tc>
        <w:tc>
          <w:tcPr>
            <w:tcW w:w="7541" w:type="dxa"/>
            <w:shd w:val="clear" w:color="auto" w:fill="auto"/>
          </w:tcPr>
          <w:p w14:paraId="0681FF1E" w14:textId="77777777" w:rsidR="00000000" w:rsidRDefault="00F73228">
            <w:pPr>
              <w:pStyle w:val="ECVSubSectionHeading"/>
            </w:pPr>
            <w:r>
              <w:t>Service Desk IT Technician 2nd line at EUIPO</w:t>
            </w:r>
          </w:p>
        </w:tc>
      </w:tr>
      <w:tr w:rsidR="00000000" w14:paraId="07C9B9ED" w14:textId="77777777">
        <w:tc>
          <w:tcPr>
            <w:tcW w:w="2834" w:type="dxa"/>
            <w:vMerge/>
            <w:shd w:val="clear" w:color="auto" w:fill="auto"/>
          </w:tcPr>
          <w:p w14:paraId="544B7359" w14:textId="77777777" w:rsidR="00000000" w:rsidRDefault="00F73228"/>
        </w:tc>
        <w:tc>
          <w:tcPr>
            <w:tcW w:w="7541" w:type="dxa"/>
            <w:shd w:val="clear" w:color="auto" w:fill="auto"/>
          </w:tcPr>
          <w:p w14:paraId="6D94FD63" w14:textId="77777777" w:rsidR="00000000" w:rsidRDefault="00F73228">
            <w:pPr>
              <w:pStyle w:val="ECVOrganisationDetails"/>
            </w:pPr>
            <w:r>
              <w:t xml:space="preserve">SERMICRO, Alicante (Spain) </w:t>
            </w:r>
          </w:p>
        </w:tc>
      </w:tr>
      <w:tr w:rsidR="00000000" w14:paraId="0FEA5B8B" w14:textId="77777777">
        <w:tc>
          <w:tcPr>
            <w:tcW w:w="2834" w:type="dxa"/>
            <w:vMerge/>
            <w:shd w:val="clear" w:color="auto" w:fill="auto"/>
          </w:tcPr>
          <w:p w14:paraId="60EE6F6B" w14:textId="77777777" w:rsidR="00000000" w:rsidRDefault="00F73228"/>
        </w:tc>
        <w:tc>
          <w:tcPr>
            <w:tcW w:w="7541" w:type="dxa"/>
            <w:shd w:val="clear" w:color="auto" w:fill="auto"/>
          </w:tcPr>
          <w:p w14:paraId="36355029" w14:textId="77777777" w:rsidR="00000000" w:rsidRDefault="00F73228">
            <w:pPr>
              <w:pStyle w:val="EuropassSectionDetails"/>
            </w:pPr>
            <w:r>
              <w:t>Prov</w:t>
            </w:r>
            <w:r>
              <w:t>ide technical and troubleshooting support to users in need of assistance with their computer hardware or software, creating, following, and solving tickets with the Remedy BMC program for</w:t>
            </w:r>
            <w:r>
              <w:br/>
              <w:t>incident management, providing onsite support inside the EUIPO build</w:t>
            </w:r>
            <w:r>
              <w:t>ing.</w:t>
            </w:r>
          </w:p>
          <w:p w14:paraId="36510B23" w14:textId="77777777" w:rsidR="00000000" w:rsidRDefault="00F73228">
            <w:pPr>
              <w:pStyle w:val="EuropassSectionDetails"/>
            </w:pPr>
            <w:r>
              <w:t>iPhone and iPad setup, remote assistance, setup of new devices PC/laptops, hardware troubleshoting, and replace of hardware, network, and VoIP support.</w:t>
            </w:r>
          </w:p>
          <w:p w14:paraId="5E251A2D" w14:textId="77777777" w:rsidR="00000000" w:rsidRDefault="00F73228">
            <w:pPr>
              <w:pStyle w:val="EuropassSectionDetails"/>
            </w:pPr>
            <w:r>
              <w:br/>
              <w:t>Service provided onsite in EUIPO building in Alicante.</w:t>
            </w:r>
          </w:p>
          <w:p w14:paraId="506A0FBB" w14:textId="77777777" w:rsidR="00000000" w:rsidRDefault="00F73228">
            <w:pPr>
              <w:pStyle w:val="EuropassSectionDetails"/>
            </w:pPr>
            <w:r>
              <w:t> </w:t>
            </w:r>
          </w:p>
        </w:tc>
      </w:tr>
    </w:tbl>
    <w:p w14:paraId="2CC69879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 w14:paraId="3931FA85" w14:textId="77777777">
        <w:tc>
          <w:tcPr>
            <w:tcW w:w="2834" w:type="dxa"/>
            <w:vMerge w:val="restart"/>
            <w:shd w:val="clear" w:color="auto" w:fill="auto"/>
          </w:tcPr>
          <w:p w14:paraId="59D41D8B" w14:textId="77777777" w:rsidR="00000000" w:rsidRDefault="00F73228">
            <w:pPr>
              <w:pStyle w:val="ECVDate"/>
            </w:pPr>
            <w:r>
              <w:t>2 Sep 2013–2 Mar 2018</w:t>
            </w:r>
          </w:p>
        </w:tc>
        <w:tc>
          <w:tcPr>
            <w:tcW w:w="7541" w:type="dxa"/>
            <w:shd w:val="clear" w:color="auto" w:fill="auto"/>
          </w:tcPr>
          <w:p w14:paraId="397E3131" w14:textId="77777777" w:rsidR="00000000" w:rsidRDefault="00F73228">
            <w:pPr>
              <w:pStyle w:val="ECVSubSectionHeading"/>
            </w:pPr>
            <w:r>
              <w:t>Service Desk IT T</w:t>
            </w:r>
            <w:r>
              <w:t>echnician de 1st line at EUIPO</w:t>
            </w:r>
          </w:p>
        </w:tc>
      </w:tr>
      <w:tr w:rsidR="00000000" w14:paraId="5EDE19A6" w14:textId="77777777">
        <w:tc>
          <w:tcPr>
            <w:tcW w:w="2834" w:type="dxa"/>
            <w:vMerge/>
            <w:shd w:val="clear" w:color="auto" w:fill="auto"/>
          </w:tcPr>
          <w:p w14:paraId="4D64925D" w14:textId="77777777" w:rsidR="00000000" w:rsidRDefault="00F73228"/>
        </w:tc>
        <w:tc>
          <w:tcPr>
            <w:tcW w:w="7541" w:type="dxa"/>
            <w:shd w:val="clear" w:color="auto" w:fill="auto"/>
          </w:tcPr>
          <w:p w14:paraId="264FCFA8" w14:textId="77777777" w:rsidR="00000000" w:rsidRDefault="00F73228">
            <w:pPr>
              <w:pStyle w:val="ECVOrganisationDetails"/>
            </w:pPr>
            <w:r>
              <w:t xml:space="preserve">SERMICRO, Alicante (Spain) </w:t>
            </w:r>
          </w:p>
        </w:tc>
      </w:tr>
      <w:tr w:rsidR="00000000" w14:paraId="6A58DDC4" w14:textId="77777777">
        <w:tc>
          <w:tcPr>
            <w:tcW w:w="2834" w:type="dxa"/>
            <w:vMerge/>
            <w:shd w:val="clear" w:color="auto" w:fill="auto"/>
          </w:tcPr>
          <w:p w14:paraId="098AE94C" w14:textId="77777777" w:rsidR="00000000" w:rsidRDefault="00F73228"/>
        </w:tc>
        <w:tc>
          <w:tcPr>
            <w:tcW w:w="7541" w:type="dxa"/>
            <w:shd w:val="clear" w:color="auto" w:fill="auto"/>
          </w:tcPr>
          <w:p w14:paraId="3124C2FB" w14:textId="77777777" w:rsidR="00000000" w:rsidRDefault="00F73228">
            <w:pPr>
              <w:pStyle w:val="EuropassSectionDetails"/>
            </w:pPr>
            <w:r>
              <w:t>Provide technical and troubleshooting support to users in need of assistance with their computer</w:t>
            </w:r>
            <w:r>
              <w:br/>
              <w:t>hardware or software, creating, following, and solving tickets with the Remedy BMC program for</w:t>
            </w:r>
            <w:r>
              <w:br/>
              <w:t>i</w:t>
            </w:r>
            <w:r>
              <w:t>ncident management.</w:t>
            </w:r>
            <w:r>
              <w:br/>
              <w:t>Provide technical support to eBussines clients of EUIPO website.</w:t>
            </w:r>
            <w:r>
              <w:br/>
              <w:t>Service provided onsite in EUIPO building in Alicante.</w:t>
            </w:r>
          </w:p>
        </w:tc>
      </w:tr>
    </w:tbl>
    <w:p w14:paraId="6E408616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 w14:paraId="483248C4" w14:textId="77777777">
        <w:tc>
          <w:tcPr>
            <w:tcW w:w="2834" w:type="dxa"/>
            <w:vMerge w:val="restart"/>
            <w:shd w:val="clear" w:color="auto" w:fill="auto"/>
          </w:tcPr>
          <w:p w14:paraId="3C64EAAF" w14:textId="77777777" w:rsidR="00000000" w:rsidRDefault="00F73228">
            <w:pPr>
              <w:pStyle w:val="ECVDate"/>
            </w:pPr>
            <w:r>
              <w:t>Sep 2008–Jul 2011</w:t>
            </w:r>
          </w:p>
        </w:tc>
        <w:tc>
          <w:tcPr>
            <w:tcW w:w="7541" w:type="dxa"/>
            <w:shd w:val="clear" w:color="auto" w:fill="auto"/>
          </w:tcPr>
          <w:p w14:paraId="068C1C9C" w14:textId="77777777" w:rsidR="00000000" w:rsidRDefault="00F73228">
            <w:pPr>
              <w:pStyle w:val="ECVSubSectionHeading"/>
            </w:pPr>
            <w:r>
              <w:t>24x7 Técnico IT Service Desk</w:t>
            </w:r>
          </w:p>
        </w:tc>
      </w:tr>
      <w:tr w:rsidR="00000000" w14:paraId="23E033AA" w14:textId="77777777">
        <w:tc>
          <w:tcPr>
            <w:tcW w:w="2834" w:type="dxa"/>
            <w:vMerge/>
            <w:shd w:val="clear" w:color="auto" w:fill="auto"/>
          </w:tcPr>
          <w:p w14:paraId="4C1E549B" w14:textId="77777777" w:rsidR="00000000" w:rsidRDefault="00F73228"/>
        </w:tc>
        <w:tc>
          <w:tcPr>
            <w:tcW w:w="7541" w:type="dxa"/>
            <w:shd w:val="clear" w:color="auto" w:fill="auto"/>
          </w:tcPr>
          <w:p w14:paraId="42A08A23" w14:textId="77777777" w:rsidR="00000000" w:rsidRDefault="00F73228">
            <w:pPr>
              <w:pStyle w:val="ECVOrganisationDetails"/>
            </w:pPr>
            <w:r>
              <w:t xml:space="preserve">SERMICRO, Barcelona (Spain) </w:t>
            </w:r>
          </w:p>
        </w:tc>
      </w:tr>
      <w:tr w:rsidR="00000000" w14:paraId="28E8B88D" w14:textId="77777777">
        <w:tc>
          <w:tcPr>
            <w:tcW w:w="2834" w:type="dxa"/>
            <w:vMerge/>
            <w:shd w:val="clear" w:color="auto" w:fill="auto"/>
          </w:tcPr>
          <w:p w14:paraId="6B2AB727" w14:textId="77777777" w:rsidR="00000000" w:rsidRDefault="00F73228"/>
        </w:tc>
        <w:tc>
          <w:tcPr>
            <w:tcW w:w="7541" w:type="dxa"/>
            <w:shd w:val="clear" w:color="auto" w:fill="auto"/>
          </w:tcPr>
          <w:p w14:paraId="60C14E6C" w14:textId="77777777" w:rsidR="00000000" w:rsidRDefault="00F73228">
            <w:pPr>
              <w:pStyle w:val="EuropassSectionDetails"/>
            </w:pPr>
            <w:r>
              <w:t>Provide technical and troubleshoot</w:t>
            </w:r>
            <w:r>
              <w:t>ing support to users in need of assistance with their computer</w:t>
            </w:r>
            <w:r>
              <w:br/>
              <w:t>hardware or software, creating, following, and solving tickets with the ASUR program for incident</w:t>
            </w:r>
            <w:r>
              <w:br/>
              <w:t>management</w:t>
            </w:r>
            <w:r>
              <w:br/>
              <w:t>Support to Gas Natural/Fenosa, Vueling, Catalana Occidente, TIC Presidencia de la Ge</w:t>
            </w:r>
            <w:r>
              <w:t>neralitat de</w:t>
            </w:r>
            <w:r>
              <w:br/>
              <w:t>Calatuña.</w:t>
            </w:r>
          </w:p>
          <w:p w14:paraId="72EA7DCB" w14:textId="77777777" w:rsidR="00000000" w:rsidRDefault="00F73228">
            <w:pPr>
              <w:pStyle w:val="EuropassSectionDetails"/>
            </w:pPr>
            <w:r>
              <w:t>SERMICRO/IECI</w:t>
            </w:r>
          </w:p>
        </w:tc>
      </w:tr>
    </w:tbl>
    <w:p w14:paraId="02FCD0F8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 w14:paraId="43D92C3D" w14:textId="77777777">
        <w:tc>
          <w:tcPr>
            <w:tcW w:w="2834" w:type="dxa"/>
            <w:vMerge w:val="restart"/>
            <w:shd w:val="clear" w:color="auto" w:fill="auto"/>
          </w:tcPr>
          <w:p w14:paraId="37E9621B" w14:textId="77777777" w:rsidR="00000000" w:rsidRDefault="00F73228">
            <w:pPr>
              <w:pStyle w:val="ECVDate"/>
            </w:pPr>
            <w:r>
              <w:t>Jan 2008–Aug 2008</w:t>
            </w:r>
          </w:p>
        </w:tc>
        <w:tc>
          <w:tcPr>
            <w:tcW w:w="7541" w:type="dxa"/>
            <w:shd w:val="clear" w:color="auto" w:fill="auto"/>
          </w:tcPr>
          <w:p w14:paraId="0F657F81" w14:textId="77777777" w:rsidR="00000000" w:rsidRDefault="00F73228">
            <w:pPr>
              <w:pStyle w:val="ECVSubSectionHeading"/>
            </w:pPr>
            <w:r>
              <w:t>Administrative associate professional</w:t>
            </w:r>
          </w:p>
        </w:tc>
      </w:tr>
      <w:tr w:rsidR="00000000" w14:paraId="478FCECF" w14:textId="77777777">
        <w:tc>
          <w:tcPr>
            <w:tcW w:w="2834" w:type="dxa"/>
            <w:vMerge/>
            <w:shd w:val="clear" w:color="auto" w:fill="auto"/>
          </w:tcPr>
          <w:p w14:paraId="7D82F8B9" w14:textId="77777777" w:rsidR="00000000" w:rsidRDefault="00F73228"/>
        </w:tc>
        <w:tc>
          <w:tcPr>
            <w:tcW w:w="7541" w:type="dxa"/>
            <w:shd w:val="clear" w:color="auto" w:fill="auto"/>
          </w:tcPr>
          <w:p w14:paraId="248CC5DF" w14:textId="77777777" w:rsidR="00000000" w:rsidRDefault="00F73228">
            <w:pPr>
              <w:pStyle w:val="ECVOrganisationDetails"/>
            </w:pPr>
            <w:r>
              <w:t xml:space="preserve">Desguaces Cesar S.L., Barcelona (Spain) </w:t>
            </w:r>
          </w:p>
        </w:tc>
      </w:tr>
      <w:tr w:rsidR="00000000" w14:paraId="5FB745DF" w14:textId="77777777">
        <w:tc>
          <w:tcPr>
            <w:tcW w:w="2834" w:type="dxa"/>
            <w:vMerge/>
            <w:shd w:val="clear" w:color="auto" w:fill="auto"/>
          </w:tcPr>
          <w:p w14:paraId="72FDAA05" w14:textId="77777777" w:rsidR="00000000" w:rsidRDefault="00F73228"/>
        </w:tc>
        <w:tc>
          <w:tcPr>
            <w:tcW w:w="7541" w:type="dxa"/>
            <w:shd w:val="clear" w:color="auto" w:fill="auto"/>
          </w:tcPr>
          <w:p w14:paraId="08708552" w14:textId="77777777" w:rsidR="00000000" w:rsidRDefault="00F73228">
            <w:pPr>
              <w:pStyle w:val="EuropassSectionDetails"/>
            </w:pPr>
            <w:r>
              <w:t>Administrative job, customer service, handling out of order vehicles, in the DGT system as an</w:t>
            </w:r>
            <w:r>
              <w:br/>
              <w:t>authorized manager age</w:t>
            </w:r>
            <w:r>
              <w:t>nt. Control and planning the pickup of the vehicles, the inventory of the</w:t>
            </w:r>
            <w:r>
              <w:br/>
              <w:t>remaining pieces, and fluids (oil, gas, diesel) for recycle and disposal.</w:t>
            </w:r>
          </w:p>
        </w:tc>
      </w:tr>
    </w:tbl>
    <w:p w14:paraId="150066DD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0000" w14:paraId="699A56E2" w14:textId="77777777">
        <w:tc>
          <w:tcPr>
            <w:tcW w:w="2834" w:type="dxa"/>
            <w:vMerge w:val="restart"/>
            <w:shd w:val="clear" w:color="auto" w:fill="auto"/>
          </w:tcPr>
          <w:p w14:paraId="4B76E083" w14:textId="77777777" w:rsidR="00000000" w:rsidRDefault="00F73228">
            <w:pPr>
              <w:pStyle w:val="ECVDate"/>
            </w:pPr>
            <w:r>
              <w:t>Nov 2002–Apr 2007</w:t>
            </w:r>
          </w:p>
        </w:tc>
        <w:tc>
          <w:tcPr>
            <w:tcW w:w="7541" w:type="dxa"/>
            <w:shd w:val="clear" w:color="auto" w:fill="auto"/>
          </w:tcPr>
          <w:p w14:paraId="2A8FCC38" w14:textId="77777777" w:rsidR="00000000" w:rsidRDefault="00F73228">
            <w:pPr>
              <w:pStyle w:val="ECVSubSectionHeading"/>
            </w:pPr>
            <w:r>
              <w:t>IT Director, and Instrumentation implementation</w:t>
            </w:r>
          </w:p>
        </w:tc>
      </w:tr>
      <w:tr w:rsidR="00000000" w14:paraId="7444ED98" w14:textId="77777777">
        <w:tc>
          <w:tcPr>
            <w:tcW w:w="2834" w:type="dxa"/>
            <w:vMerge/>
            <w:shd w:val="clear" w:color="auto" w:fill="auto"/>
          </w:tcPr>
          <w:p w14:paraId="6104146F" w14:textId="77777777" w:rsidR="00000000" w:rsidRDefault="00F73228"/>
        </w:tc>
        <w:tc>
          <w:tcPr>
            <w:tcW w:w="7541" w:type="dxa"/>
            <w:shd w:val="clear" w:color="auto" w:fill="auto"/>
          </w:tcPr>
          <w:p w14:paraId="7490DB96" w14:textId="77777777" w:rsidR="00000000" w:rsidRDefault="00F73228">
            <w:pPr>
              <w:pStyle w:val="ECVOrganisationDetails"/>
            </w:pPr>
            <w:r>
              <w:t>Grupo Industrial FERMO, Mexico City (M</w:t>
            </w:r>
            <w:r>
              <w:t xml:space="preserve">exico) </w:t>
            </w:r>
          </w:p>
        </w:tc>
      </w:tr>
      <w:tr w:rsidR="00000000" w14:paraId="4B82C589" w14:textId="77777777">
        <w:tc>
          <w:tcPr>
            <w:tcW w:w="2834" w:type="dxa"/>
            <w:vMerge/>
            <w:shd w:val="clear" w:color="auto" w:fill="auto"/>
          </w:tcPr>
          <w:p w14:paraId="135BD3D6" w14:textId="77777777" w:rsidR="00000000" w:rsidRDefault="00F73228"/>
        </w:tc>
        <w:tc>
          <w:tcPr>
            <w:tcW w:w="7541" w:type="dxa"/>
            <w:shd w:val="clear" w:color="auto" w:fill="auto"/>
          </w:tcPr>
          <w:p w14:paraId="44DA76B5" w14:textId="77777777" w:rsidR="00000000" w:rsidRDefault="00F73228">
            <w:pPr>
              <w:pStyle w:val="EuropassSectionDetails"/>
              <w:rPr>
                <w:rStyle w:val="EuropassTextUnderline"/>
              </w:rPr>
            </w:pPr>
            <w:r>
              <w:rPr>
                <w:rStyle w:val="EuropassTextUnderline"/>
              </w:rPr>
              <w:t>Office duties:</w:t>
            </w:r>
            <w:r>
              <w:t xml:space="preserve"> Intranet server administration, Webserver and Email server administration, development and maintenance of the corporate webpage, schedule the maintenance of the desktop and server computers, strategy development for update and rene</w:t>
            </w:r>
            <w:r>
              <w:t>w of old computers, provide technical and troubleshooting support to users.</w:t>
            </w:r>
          </w:p>
          <w:p w14:paraId="0C08DFEA" w14:textId="77777777" w:rsidR="00000000" w:rsidRDefault="00F73228">
            <w:pPr>
              <w:pStyle w:val="EuropassSectionDetails"/>
            </w:pPr>
            <w:r>
              <w:rPr>
                <w:rStyle w:val="EuropassTextUnderline"/>
              </w:rPr>
              <w:t>Plant duties:</w:t>
            </w:r>
            <w:r>
              <w:t xml:space="preserve"> Supervision and administration of the installation, and test of the instruments and cable data connections in the pipe lines to the PLC (Programmable Logic Controller</w:t>
            </w:r>
            <w:r>
              <w:t>), administration and maintenance of the powder plant control system, designed by BALLESTRA (Italia).​</w:t>
            </w:r>
          </w:p>
        </w:tc>
      </w:tr>
    </w:tbl>
    <w:p w14:paraId="72E0F514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0000" w14:paraId="05890F3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B26F814" w14:textId="77777777" w:rsidR="00000000" w:rsidRDefault="00F73228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107DBD3" w14:textId="77777777" w:rsidR="00000000" w:rsidRDefault="00F73228">
            <w:pPr>
              <w:pStyle w:val="ECVBlueBox"/>
            </w:pPr>
            <w:r>
              <w:pict w14:anchorId="54B655EE">
                <v:shape id="_x0000_i1029" type="#_x0000_t75" style="width:377.3pt;height:6.9pt" filled="t">
                  <v:fill color2="black"/>
                  <v:imagedata r:id="rId17" o:title=""/>
                </v:shape>
              </w:pict>
            </w:r>
            <w:r>
              <w:t xml:space="preserve"> </w:t>
            </w:r>
          </w:p>
        </w:tc>
      </w:tr>
    </w:tbl>
    <w:p w14:paraId="7619511F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55815804" w14:textId="77777777">
        <w:tc>
          <w:tcPr>
            <w:tcW w:w="2834" w:type="dxa"/>
            <w:vMerge w:val="restart"/>
            <w:shd w:val="clear" w:color="auto" w:fill="auto"/>
          </w:tcPr>
          <w:p w14:paraId="444A0F8B" w14:textId="77777777" w:rsidR="00000000" w:rsidRDefault="00F73228">
            <w:pPr>
              <w:pStyle w:val="ECVDate"/>
            </w:pPr>
            <w:r>
              <w:t>Apr 2019</w:t>
            </w:r>
          </w:p>
        </w:tc>
        <w:tc>
          <w:tcPr>
            <w:tcW w:w="6237" w:type="dxa"/>
            <w:shd w:val="clear" w:color="auto" w:fill="auto"/>
          </w:tcPr>
          <w:p w14:paraId="684315F2" w14:textId="77777777" w:rsidR="00000000" w:rsidRDefault="00F73228">
            <w:pPr>
              <w:pStyle w:val="ECVSubSectionHeading"/>
            </w:pPr>
            <w:r>
              <w:t>Windows Server 2016: Active Directory Federation</w:t>
            </w:r>
          </w:p>
        </w:tc>
        <w:tc>
          <w:tcPr>
            <w:tcW w:w="1305" w:type="dxa"/>
            <w:shd w:val="clear" w:color="auto" w:fill="auto"/>
          </w:tcPr>
          <w:p w14:paraId="70ADC592" w14:textId="77777777" w:rsidR="00000000" w:rsidRDefault="00F73228">
            <w:pPr>
              <w:pStyle w:val="ECVRightHeading"/>
            </w:pPr>
          </w:p>
        </w:tc>
      </w:tr>
      <w:tr w:rsidR="00000000" w14:paraId="1FFFA9BC" w14:textId="77777777">
        <w:tc>
          <w:tcPr>
            <w:tcW w:w="2834" w:type="dxa"/>
            <w:vMerge/>
            <w:shd w:val="clear" w:color="auto" w:fill="auto"/>
          </w:tcPr>
          <w:p w14:paraId="5E1A7388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37CF1FB1" w14:textId="77777777" w:rsidR="00000000" w:rsidRDefault="00F73228">
            <w:pPr>
              <w:pStyle w:val="ECVOrganisationDetails"/>
            </w:pPr>
            <w:r>
              <w:t>Linkedin Learning</w:t>
            </w:r>
          </w:p>
        </w:tc>
      </w:tr>
    </w:tbl>
    <w:p w14:paraId="2E1F625F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22736D2D" w14:textId="77777777">
        <w:tc>
          <w:tcPr>
            <w:tcW w:w="2834" w:type="dxa"/>
            <w:vMerge w:val="restart"/>
            <w:shd w:val="clear" w:color="auto" w:fill="auto"/>
          </w:tcPr>
          <w:p w14:paraId="050D9E86" w14:textId="77777777" w:rsidR="00000000" w:rsidRDefault="00F73228">
            <w:pPr>
              <w:pStyle w:val="ECVDate"/>
            </w:pPr>
            <w:r>
              <w:t>Apr 2019</w:t>
            </w:r>
          </w:p>
        </w:tc>
        <w:tc>
          <w:tcPr>
            <w:tcW w:w="6237" w:type="dxa"/>
            <w:shd w:val="clear" w:color="auto" w:fill="auto"/>
          </w:tcPr>
          <w:p w14:paraId="76871D25" w14:textId="77777777" w:rsidR="00000000" w:rsidRDefault="00F73228">
            <w:pPr>
              <w:pStyle w:val="ECVSubSectionHeading"/>
            </w:pPr>
            <w:r>
              <w:t>Windows Server 2016: Active Direc</w:t>
            </w:r>
            <w:r>
              <w:t>tory</w:t>
            </w:r>
          </w:p>
        </w:tc>
        <w:tc>
          <w:tcPr>
            <w:tcW w:w="1305" w:type="dxa"/>
            <w:shd w:val="clear" w:color="auto" w:fill="auto"/>
          </w:tcPr>
          <w:p w14:paraId="38760390" w14:textId="77777777" w:rsidR="00000000" w:rsidRDefault="00F73228">
            <w:pPr>
              <w:pStyle w:val="ECVRightHeading"/>
            </w:pPr>
          </w:p>
        </w:tc>
      </w:tr>
      <w:tr w:rsidR="00000000" w14:paraId="36360C7A" w14:textId="77777777">
        <w:tc>
          <w:tcPr>
            <w:tcW w:w="2834" w:type="dxa"/>
            <w:vMerge/>
            <w:shd w:val="clear" w:color="auto" w:fill="auto"/>
          </w:tcPr>
          <w:p w14:paraId="41302439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6EEA867B" w14:textId="77777777" w:rsidR="00000000" w:rsidRDefault="00F73228">
            <w:pPr>
              <w:pStyle w:val="ECVOrganisationDetails"/>
            </w:pPr>
            <w:r>
              <w:t>Linkedin Learning</w:t>
            </w:r>
          </w:p>
        </w:tc>
      </w:tr>
    </w:tbl>
    <w:p w14:paraId="52897E75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207D0A85" w14:textId="77777777">
        <w:tc>
          <w:tcPr>
            <w:tcW w:w="2834" w:type="dxa"/>
            <w:vMerge w:val="restart"/>
            <w:shd w:val="clear" w:color="auto" w:fill="auto"/>
          </w:tcPr>
          <w:p w14:paraId="7FC53C0C" w14:textId="77777777" w:rsidR="00000000" w:rsidRDefault="00F73228">
            <w:pPr>
              <w:pStyle w:val="ECVDate"/>
            </w:pPr>
            <w:r>
              <w:t>Apr 2019</w:t>
            </w:r>
          </w:p>
        </w:tc>
        <w:tc>
          <w:tcPr>
            <w:tcW w:w="6237" w:type="dxa"/>
            <w:shd w:val="clear" w:color="auto" w:fill="auto"/>
          </w:tcPr>
          <w:p w14:paraId="4C9D87A1" w14:textId="77777777" w:rsidR="00000000" w:rsidRDefault="00F73228">
            <w:pPr>
              <w:pStyle w:val="ECVSubSectionHeading"/>
            </w:pPr>
            <w:r>
              <w:t>Java Avanzado: Buenas Prácticas</w:t>
            </w:r>
          </w:p>
        </w:tc>
        <w:tc>
          <w:tcPr>
            <w:tcW w:w="1305" w:type="dxa"/>
            <w:shd w:val="clear" w:color="auto" w:fill="auto"/>
          </w:tcPr>
          <w:p w14:paraId="5268FB49" w14:textId="77777777" w:rsidR="00000000" w:rsidRDefault="00F73228">
            <w:pPr>
              <w:pStyle w:val="ECVRightHeading"/>
            </w:pPr>
          </w:p>
        </w:tc>
      </w:tr>
      <w:tr w:rsidR="00000000" w14:paraId="6585B8FA" w14:textId="77777777">
        <w:tc>
          <w:tcPr>
            <w:tcW w:w="2834" w:type="dxa"/>
            <w:vMerge/>
            <w:shd w:val="clear" w:color="auto" w:fill="auto"/>
          </w:tcPr>
          <w:p w14:paraId="7809527A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18ADFB13" w14:textId="77777777" w:rsidR="00000000" w:rsidRDefault="00F73228">
            <w:pPr>
              <w:pStyle w:val="ECVOrganisationDetails"/>
            </w:pPr>
            <w:r>
              <w:t>Linkedin Learning</w:t>
            </w:r>
          </w:p>
        </w:tc>
      </w:tr>
    </w:tbl>
    <w:p w14:paraId="56164E0C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7FEB4CCC" w14:textId="77777777">
        <w:tc>
          <w:tcPr>
            <w:tcW w:w="2834" w:type="dxa"/>
            <w:vMerge w:val="restart"/>
            <w:shd w:val="clear" w:color="auto" w:fill="auto"/>
          </w:tcPr>
          <w:p w14:paraId="30BD0C89" w14:textId="77777777" w:rsidR="00000000" w:rsidRDefault="00F73228">
            <w:pPr>
              <w:pStyle w:val="ECVDate"/>
            </w:pPr>
            <w:r>
              <w:t>Dec 2018–Dec 2018</w:t>
            </w:r>
          </w:p>
        </w:tc>
        <w:tc>
          <w:tcPr>
            <w:tcW w:w="6237" w:type="dxa"/>
            <w:shd w:val="clear" w:color="auto" w:fill="auto"/>
          </w:tcPr>
          <w:p w14:paraId="5F96A601" w14:textId="77777777" w:rsidR="00000000" w:rsidRDefault="00F73228">
            <w:pPr>
              <w:pStyle w:val="ECVSubSectionHeading"/>
            </w:pPr>
            <w:r>
              <w:t>Computer and Hacking Forensics</w:t>
            </w:r>
          </w:p>
        </w:tc>
        <w:tc>
          <w:tcPr>
            <w:tcW w:w="1305" w:type="dxa"/>
            <w:shd w:val="clear" w:color="auto" w:fill="auto"/>
          </w:tcPr>
          <w:p w14:paraId="316B6415" w14:textId="77777777" w:rsidR="00000000" w:rsidRDefault="00F73228">
            <w:pPr>
              <w:pStyle w:val="ECVRightHeading"/>
            </w:pPr>
            <w:r>
              <w:t>C-8f5e26094-8a34401</w:t>
            </w:r>
          </w:p>
        </w:tc>
      </w:tr>
      <w:tr w:rsidR="00000000" w14:paraId="755E9AC4" w14:textId="77777777">
        <w:tc>
          <w:tcPr>
            <w:tcW w:w="2834" w:type="dxa"/>
            <w:vMerge/>
            <w:shd w:val="clear" w:color="auto" w:fill="auto"/>
          </w:tcPr>
          <w:p w14:paraId="00EE1FC8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4A45DDE6" w14:textId="77777777" w:rsidR="00000000" w:rsidRDefault="00F73228">
            <w:pPr>
              <w:pStyle w:val="ECVOrganisationDetails"/>
            </w:pPr>
            <w:r>
              <w:t>Cybrary</w:t>
            </w:r>
          </w:p>
        </w:tc>
      </w:tr>
    </w:tbl>
    <w:p w14:paraId="4964512E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75191692" w14:textId="77777777">
        <w:tc>
          <w:tcPr>
            <w:tcW w:w="2834" w:type="dxa"/>
            <w:vMerge w:val="restart"/>
            <w:shd w:val="clear" w:color="auto" w:fill="auto"/>
          </w:tcPr>
          <w:p w14:paraId="288B34D8" w14:textId="77777777" w:rsidR="00000000" w:rsidRDefault="00F73228">
            <w:pPr>
              <w:pStyle w:val="ECVDate"/>
            </w:pPr>
            <w:r>
              <w:t>Nov 2018–Nov 2018</w:t>
            </w:r>
          </w:p>
        </w:tc>
        <w:tc>
          <w:tcPr>
            <w:tcW w:w="6237" w:type="dxa"/>
            <w:shd w:val="clear" w:color="auto" w:fill="auto"/>
          </w:tcPr>
          <w:p w14:paraId="7F7701DB" w14:textId="77777777" w:rsidR="00000000" w:rsidRDefault="00F73228">
            <w:pPr>
              <w:pStyle w:val="ECVSubSectionHeading"/>
            </w:pPr>
            <w:r>
              <w:t>Developing a Security Strategy</w:t>
            </w:r>
          </w:p>
        </w:tc>
        <w:tc>
          <w:tcPr>
            <w:tcW w:w="1305" w:type="dxa"/>
            <w:shd w:val="clear" w:color="auto" w:fill="auto"/>
          </w:tcPr>
          <w:p w14:paraId="138F2207" w14:textId="77777777" w:rsidR="00000000" w:rsidRDefault="00F73228">
            <w:pPr>
              <w:pStyle w:val="ECVRightHeading"/>
            </w:pPr>
            <w:r>
              <w:t>SC-8f5e26094-d2f140</w:t>
            </w:r>
          </w:p>
        </w:tc>
      </w:tr>
      <w:tr w:rsidR="00000000" w14:paraId="52673C5F" w14:textId="77777777">
        <w:tc>
          <w:tcPr>
            <w:tcW w:w="2834" w:type="dxa"/>
            <w:vMerge/>
            <w:shd w:val="clear" w:color="auto" w:fill="auto"/>
          </w:tcPr>
          <w:p w14:paraId="5E83C970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00D3A4D5" w14:textId="77777777" w:rsidR="00000000" w:rsidRDefault="00F73228">
            <w:pPr>
              <w:pStyle w:val="ECVOrganisationDetails"/>
            </w:pPr>
            <w:r>
              <w:t>Cybrary</w:t>
            </w:r>
          </w:p>
        </w:tc>
      </w:tr>
    </w:tbl>
    <w:p w14:paraId="5D83DCCE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7F6FFDE3" w14:textId="77777777">
        <w:tc>
          <w:tcPr>
            <w:tcW w:w="2834" w:type="dxa"/>
            <w:vMerge w:val="restart"/>
            <w:shd w:val="clear" w:color="auto" w:fill="auto"/>
          </w:tcPr>
          <w:p w14:paraId="26BABD67" w14:textId="77777777" w:rsidR="00000000" w:rsidRDefault="00F73228">
            <w:pPr>
              <w:pStyle w:val="ECVDate"/>
            </w:pPr>
            <w:r>
              <w:t>No</w:t>
            </w:r>
            <w:r>
              <w:t>v 2018–Nov 2018</w:t>
            </w:r>
          </w:p>
        </w:tc>
        <w:tc>
          <w:tcPr>
            <w:tcW w:w="6237" w:type="dxa"/>
            <w:shd w:val="clear" w:color="auto" w:fill="auto"/>
          </w:tcPr>
          <w:p w14:paraId="6500E7D7" w14:textId="77777777" w:rsidR="00000000" w:rsidRDefault="00F73228">
            <w:pPr>
              <w:pStyle w:val="ECVSubSectionHeading"/>
            </w:pPr>
            <w:r>
              <w:t>Incident Management</w:t>
            </w:r>
          </w:p>
        </w:tc>
        <w:tc>
          <w:tcPr>
            <w:tcW w:w="1305" w:type="dxa"/>
            <w:shd w:val="clear" w:color="auto" w:fill="auto"/>
          </w:tcPr>
          <w:p w14:paraId="6ECB119F" w14:textId="77777777" w:rsidR="00000000" w:rsidRDefault="00F73228">
            <w:pPr>
              <w:pStyle w:val="ECVRightHeading"/>
            </w:pPr>
            <w:r>
              <w:t>SC-8fe26094-fdbd3f</w:t>
            </w:r>
          </w:p>
        </w:tc>
      </w:tr>
      <w:tr w:rsidR="00000000" w14:paraId="090A13C4" w14:textId="77777777">
        <w:tc>
          <w:tcPr>
            <w:tcW w:w="2834" w:type="dxa"/>
            <w:vMerge/>
            <w:shd w:val="clear" w:color="auto" w:fill="auto"/>
          </w:tcPr>
          <w:p w14:paraId="066BFADC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7783741A" w14:textId="77777777" w:rsidR="00000000" w:rsidRDefault="00F73228">
            <w:pPr>
              <w:pStyle w:val="ECVOrganisationDetails"/>
            </w:pPr>
            <w:r>
              <w:t>Cybrary</w:t>
            </w:r>
          </w:p>
        </w:tc>
      </w:tr>
    </w:tbl>
    <w:p w14:paraId="62A505AA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0AC2A2AB" w14:textId="77777777">
        <w:tc>
          <w:tcPr>
            <w:tcW w:w="2834" w:type="dxa"/>
            <w:vMerge w:val="restart"/>
            <w:shd w:val="clear" w:color="auto" w:fill="auto"/>
          </w:tcPr>
          <w:p w14:paraId="6FD74530" w14:textId="77777777" w:rsidR="00000000" w:rsidRDefault="00F73228">
            <w:pPr>
              <w:pStyle w:val="ECVDate"/>
            </w:pPr>
            <w:r>
              <w:t>Nov 2018–Nov 2018</w:t>
            </w:r>
          </w:p>
        </w:tc>
        <w:tc>
          <w:tcPr>
            <w:tcW w:w="6237" w:type="dxa"/>
            <w:shd w:val="clear" w:color="auto" w:fill="auto"/>
          </w:tcPr>
          <w:p w14:paraId="30863B00" w14:textId="77777777" w:rsidR="00000000" w:rsidRDefault="00F73228">
            <w:pPr>
              <w:pStyle w:val="ECVSubSectionHeading"/>
            </w:pPr>
            <w:r>
              <w:t>Privileged Password Security</w:t>
            </w:r>
          </w:p>
        </w:tc>
        <w:tc>
          <w:tcPr>
            <w:tcW w:w="1305" w:type="dxa"/>
            <w:shd w:val="clear" w:color="auto" w:fill="auto"/>
          </w:tcPr>
          <w:p w14:paraId="28922C85" w14:textId="77777777" w:rsidR="00000000" w:rsidRDefault="00F73228">
            <w:pPr>
              <w:pStyle w:val="ECVRightHeading"/>
            </w:pPr>
            <w:r>
              <w:t>SC-8f5e26094-dea149</w:t>
            </w:r>
          </w:p>
        </w:tc>
      </w:tr>
      <w:tr w:rsidR="00000000" w14:paraId="7FF245BE" w14:textId="77777777">
        <w:tc>
          <w:tcPr>
            <w:tcW w:w="2834" w:type="dxa"/>
            <w:vMerge/>
            <w:shd w:val="clear" w:color="auto" w:fill="auto"/>
          </w:tcPr>
          <w:p w14:paraId="67E71E02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28773328" w14:textId="77777777" w:rsidR="00000000" w:rsidRDefault="00F73228">
            <w:pPr>
              <w:pStyle w:val="ECVOrganisationDetails"/>
            </w:pPr>
            <w:r>
              <w:t>Cybrary</w:t>
            </w:r>
          </w:p>
        </w:tc>
      </w:tr>
    </w:tbl>
    <w:p w14:paraId="0C6A7D6B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07C261B2" w14:textId="77777777">
        <w:tc>
          <w:tcPr>
            <w:tcW w:w="2834" w:type="dxa"/>
            <w:vMerge w:val="restart"/>
            <w:shd w:val="clear" w:color="auto" w:fill="auto"/>
          </w:tcPr>
          <w:p w14:paraId="6C5A1ADB" w14:textId="77777777" w:rsidR="00000000" w:rsidRDefault="00F73228">
            <w:pPr>
              <w:pStyle w:val="ECVDate"/>
            </w:pPr>
            <w:r>
              <w:t>Nov 2018–Nov 2018</w:t>
            </w:r>
          </w:p>
        </w:tc>
        <w:tc>
          <w:tcPr>
            <w:tcW w:w="6237" w:type="dxa"/>
            <w:shd w:val="clear" w:color="auto" w:fill="auto"/>
          </w:tcPr>
          <w:p w14:paraId="57C52B1C" w14:textId="77777777" w:rsidR="00000000" w:rsidRDefault="00F73228">
            <w:pPr>
              <w:pStyle w:val="ECVSubSectionHeading"/>
            </w:pPr>
            <w:r>
              <w:t>End User: Network Security</w:t>
            </w:r>
          </w:p>
        </w:tc>
        <w:tc>
          <w:tcPr>
            <w:tcW w:w="1305" w:type="dxa"/>
            <w:shd w:val="clear" w:color="auto" w:fill="auto"/>
          </w:tcPr>
          <w:p w14:paraId="4213AC36" w14:textId="77777777" w:rsidR="00000000" w:rsidRDefault="00F73228">
            <w:pPr>
              <w:pStyle w:val="ECVRightHeading"/>
            </w:pPr>
            <w:r>
              <w:t>SC-8f5e26094-420d47</w:t>
            </w:r>
          </w:p>
        </w:tc>
      </w:tr>
      <w:tr w:rsidR="00000000" w14:paraId="101E970E" w14:textId="77777777">
        <w:tc>
          <w:tcPr>
            <w:tcW w:w="2834" w:type="dxa"/>
            <w:vMerge/>
            <w:shd w:val="clear" w:color="auto" w:fill="auto"/>
          </w:tcPr>
          <w:p w14:paraId="472AA77B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4A67EDE7" w14:textId="77777777" w:rsidR="00000000" w:rsidRDefault="00F73228">
            <w:pPr>
              <w:pStyle w:val="ECVOrganisationDetails"/>
            </w:pPr>
            <w:r>
              <w:t>Cybrary</w:t>
            </w:r>
          </w:p>
        </w:tc>
      </w:tr>
    </w:tbl>
    <w:p w14:paraId="0095A94A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2519A0E6" w14:textId="77777777">
        <w:tc>
          <w:tcPr>
            <w:tcW w:w="2834" w:type="dxa"/>
            <w:vMerge w:val="restart"/>
            <w:shd w:val="clear" w:color="auto" w:fill="auto"/>
          </w:tcPr>
          <w:p w14:paraId="088C2E03" w14:textId="77777777" w:rsidR="00000000" w:rsidRDefault="00F73228">
            <w:pPr>
              <w:pStyle w:val="ECVDate"/>
            </w:pPr>
            <w:r>
              <w:t>23 Jul 2018–13 Aug 2018</w:t>
            </w:r>
          </w:p>
        </w:tc>
        <w:tc>
          <w:tcPr>
            <w:tcW w:w="6237" w:type="dxa"/>
            <w:shd w:val="clear" w:color="auto" w:fill="auto"/>
          </w:tcPr>
          <w:p w14:paraId="04CDF06D" w14:textId="77777777" w:rsidR="00000000" w:rsidRDefault="00F73228">
            <w:pPr>
              <w:pStyle w:val="ECVSubSectionHeading"/>
            </w:pPr>
            <w:r>
              <w:t>Front-End</w:t>
            </w:r>
            <w:r>
              <w:t xml:space="preserve"> Web UI Frameworks and Tools: Bootstrap 4</w:t>
            </w:r>
          </w:p>
        </w:tc>
        <w:tc>
          <w:tcPr>
            <w:tcW w:w="1305" w:type="dxa"/>
            <w:shd w:val="clear" w:color="auto" w:fill="auto"/>
          </w:tcPr>
          <w:p w14:paraId="6B8D4193" w14:textId="77777777" w:rsidR="00000000" w:rsidRDefault="00F73228">
            <w:pPr>
              <w:pStyle w:val="ECVRightHeading"/>
            </w:pPr>
          </w:p>
        </w:tc>
      </w:tr>
      <w:tr w:rsidR="00000000" w14:paraId="5BE93D89" w14:textId="77777777">
        <w:tc>
          <w:tcPr>
            <w:tcW w:w="2834" w:type="dxa"/>
            <w:vMerge/>
            <w:shd w:val="clear" w:color="auto" w:fill="auto"/>
          </w:tcPr>
          <w:p w14:paraId="633E566B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69862FEB" w14:textId="77777777" w:rsidR="00000000" w:rsidRDefault="00F73228">
            <w:pPr>
              <w:pStyle w:val="ECVOrganisationDetails"/>
            </w:pPr>
            <w:r>
              <w:t xml:space="preserve">Universidad Científica y Tecnológica de Hong Kong, Alicante (Spain) </w:t>
            </w:r>
          </w:p>
        </w:tc>
      </w:tr>
      <w:tr w:rsidR="00000000" w14:paraId="01490532" w14:textId="77777777">
        <w:tc>
          <w:tcPr>
            <w:tcW w:w="2834" w:type="dxa"/>
            <w:vMerge/>
            <w:shd w:val="clear" w:color="auto" w:fill="auto"/>
          </w:tcPr>
          <w:p w14:paraId="1DEA9194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4ADFA851" w14:textId="77777777" w:rsidR="00000000" w:rsidRDefault="00F73228">
            <w:pPr>
              <w:pStyle w:val="EuropassSectionDetails"/>
            </w:pPr>
            <w:r>
              <w:t>Front-End Web UI Frameworks and Tools: Bootstrap 4 by Universidad Científica y Tecnológica de Hong Kong on Coursera. Certificate earned at M</w:t>
            </w:r>
            <w:r>
              <w:t>onday, August 13, 2018 12:16 AM GMT</w:t>
            </w:r>
          </w:p>
        </w:tc>
      </w:tr>
    </w:tbl>
    <w:p w14:paraId="6958F381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25BACB66" w14:textId="77777777">
        <w:tc>
          <w:tcPr>
            <w:tcW w:w="2834" w:type="dxa"/>
            <w:vMerge w:val="restart"/>
            <w:shd w:val="clear" w:color="auto" w:fill="auto"/>
          </w:tcPr>
          <w:p w14:paraId="14827961" w14:textId="77777777" w:rsidR="00000000" w:rsidRDefault="00F73228">
            <w:pPr>
              <w:pStyle w:val="ECVDate"/>
            </w:pPr>
            <w:r>
              <w:t>9 May 2018–25 Jun 2018</w:t>
            </w:r>
          </w:p>
        </w:tc>
        <w:tc>
          <w:tcPr>
            <w:tcW w:w="6237" w:type="dxa"/>
            <w:shd w:val="clear" w:color="auto" w:fill="auto"/>
          </w:tcPr>
          <w:p w14:paraId="6C773130" w14:textId="77777777" w:rsidR="00000000" w:rsidRDefault="00F73228">
            <w:pPr>
              <w:pStyle w:val="ECVSubSectionHeading"/>
            </w:pPr>
            <w:r>
              <w:t>Seguridad Informática en la empresa</w:t>
            </w:r>
          </w:p>
        </w:tc>
        <w:tc>
          <w:tcPr>
            <w:tcW w:w="1305" w:type="dxa"/>
            <w:shd w:val="clear" w:color="auto" w:fill="auto"/>
          </w:tcPr>
          <w:p w14:paraId="33A6EC0F" w14:textId="77777777" w:rsidR="00000000" w:rsidRDefault="00F73228">
            <w:pPr>
              <w:pStyle w:val="ECVRightHeading"/>
            </w:pPr>
          </w:p>
        </w:tc>
      </w:tr>
      <w:tr w:rsidR="00000000" w14:paraId="1A19DB48" w14:textId="77777777">
        <w:tc>
          <w:tcPr>
            <w:tcW w:w="2834" w:type="dxa"/>
            <w:vMerge/>
            <w:shd w:val="clear" w:color="auto" w:fill="auto"/>
          </w:tcPr>
          <w:p w14:paraId="0A19DAA1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1CE50C69" w14:textId="77777777" w:rsidR="00000000" w:rsidRDefault="00F73228">
            <w:pPr>
              <w:pStyle w:val="ECVOrganisationDetails"/>
            </w:pPr>
            <w:r>
              <w:t xml:space="preserve">INSEM Plan de Formación Continua de Ocupados, Alicante (Spain) </w:t>
            </w:r>
          </w:p>
        </w:tc>
      </w:tr>
      <w:tr w:rsidR="00000000" w14:paraId="791CE83B" w14:textId="77777777">
        <w:tc>
          <w:tcPr>
            <w:tcW w:w="2834" w:type="dxa"/>
            <w:vMerge/>
            <w:shd w:val="clear" w:color="auto" w:fill="auto"/>
          </w:tcPr>
          <w:p w14:paraId="6CFE2967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6D8742DC" w14:textId="77777777" w:rsidR="00000000" w:rsidRDefault="00F73228">
            <w:pPr>
              <w:pStyle w:val="EuropassSectionDetails"/>
            </w:pPr>
            <w:r>
              <w:t>Curso Online Gestión de la Seguridad Informática en la empresa, teleformación 100 horas</w:t>
            </w:r>
          </w:p>
        </w:tc>
      </w:tr>
    </w:tbl>
    <w:p w14:paraId="65061871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25EA448E" w14:textId="77777777">
        <w:tc>
          <w:tcPr>
            <w:tcW w:w="2834" w:type="dxa"/>
            <w:vMerge w:val="restart"/>
            <w:shd w:val="clear" w:color="auto" w:fill="auto"/>
          </w:tcPr>
          <w:p w14:paraId="35E48E61" w14:textId="77777777" w:rsidR="00000000" w:rsidRDefault="00F73228">
            <w:pPr>
              <w:pStyle w:val="ECVDate"/>
            </w:pPr>
            <w:r>
              <w:t>Apr 2013–May 2013</w:t>
            </w:r>
          </w:p>
        </w:tc>
        <w:tc>
          <w:tcPr>
            <w:tcW w:w="6237" w:type="dxa"/>
            <w:shd w:val="clear" w:color="auto" w:fill="auto"/>
          </w:tcPr>
          <w:p w14:paraId="1C36E539" w14:textId="77777777" w:rsidR="00000000" w:rsidRDefault="00F73228">
            <w:pPr>
              <w:pStyle w:val="ECVSubSectionHeading"/>
            </w:pPr>
            <w:r>
              <w:t>Community Manager</w:t>
            </w:r>
          </w:p>
        </w:tc>
        <w:tc>
          <w:tcPr>
            <w:tcW w:w="1305" w:type="dxa"/>
            <w:shd w:val="clear" w:color="auto" w:fill="auto"/>
          </w:tcPr>
          <w:p w14:paraId="01048837" w14:textId="77777777" w:rsidR="00000000" w:rsidRDefault="00F73228">
            <w:pPr>
              <w:pStyle w:val="ECVRightHeading"/>
            </w:pPr>
          </w:p>
        </w:tc>
      </w:tr>
      <w:tr w:rsidR="00000000" w14:paraId="4AA13676" w14:textId="77777777">
        <w:tc>
          <w:tcPr>
            <w:tcW w:w="2834" w:type="dxa"/>
            <w:vMerge/>
            <w:shd w:val="clear" w:color="auto" w:fill="auto"/>
          </w:tcPr>
          <w:p w14:paraId="2754B343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776DCEBE" w14:textId="77777777" w:rsidR="00000000" w:rsidRDefault="00F73228">
            <w:pPr>
              <w:pStyle w:val="ECVOrganisationDetails"/>
            </w:pPr>
            <w:r>
              <w:t xml:space="preserve">SmartMind Academy, Alicante (Spain) </w:t>
            </w:r>
          </w:p>
        </w:tc>
      </w:tr>
    </w:tbl>
    <w:p w14:paraId="25B33099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1038C82E" w14:textId="77777777">
        <w:tc>
          <w:tcPr>
            <w:tcW w:w="2834" w:type="dxa"/>
            <w:vMerge w:val="restart"/>
            <w:shd w:val="clear" w:color="auto" w:fill="auto"/>
          </w:tcPr>
          <w:p w14:paraId="665C2E5A" w14:textId="77777777" w:rsidR="00000000" w:rsidRDefault="00F73228">
            <w:pPr>
              <w:pStyle w:val="ECVDate"/>
            </w:pPr>
            <w:r>
              <w:t>Mar 2013–May 2013</w:t>
            </w:r>
          </w:p>
        </w:tc>
        <w:tc>
          <w:tcPr>
            <w:tcW w:w="6237" w:type="dxa"/>
            <w:shd w:val="clear" w:color="auto" w:fill="auto"/>
          </w:tcPr>
          <w:p w14:paraId="796B2B8D" w14:textId="77777777" w:rsidR="00000000" w:rsidRDefault="00F73228">
            <w:pPr>
              <w:pStyle w:val="ECVSubSectionHeading"/>
            </w:pPr>
            <w:r>
              <w:t>Writing for the Web</w:t>
            </w:r>
          </w:p>
        </w:tc>
        <w:tc>
          <w:tcPr>
            <w:tcW w:w="1305" w:type="dxa"/>
            <w:shd w:val="clear" w:color="auto" w:fill="auto"/>
          </w:tcPr>
          <w:p w14:paraId="1F72BFE7" w14:textId="77777777" w:rsidR="00000000" w:rsidRDefault="00F73228">
            <w:pPr>
              <w:pStyle w:val="ECVRightHeading"/>
            </w:pPr>
          </w:p>
        </w:tc>
      </w:tr>
      <w:tr w:rsidR="00000000" w14:paraId="46295F2E" w14:textId="77777777">
        <w:tc>
          <w:tcPr>
            <w:tcW w:w="2834" w:type="dxa"/>
            <w:vMerge/>
            <w:shd w:val="clear" w:color="auto" w:fill="auto"/>
          </w:tcPr>
          <w:p w14:paraId="6D643638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3880F44F" w14:textId="77777777" w:rsidR="00000000" w:rsidRDefault="00F73228">
            <w:pPr>
              <w:pStyle w:val="ECVOrganisationDetails"/>
            </w:pPr>
            <w:r>
              <w:t>Open Universities Australia (Open2Study)</w:t>
            </w:r>
          </w:p>
        </w:tc>
      </w:tr>
    </w:tbl>
    <w:p w14:paraId="3C353171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5439AD8D" w14:textId="77777777">
        <w:tc>
          <w:tcPr>
            <w:tcW w:w="2834" w:type="dxa"/>
            <w:vMerge w:val="restart"/>
            <w:shd w:val="clear" w:color="auto" w:fill="auto"/>
          </w:tcPr>
          <w:p w14:paraId="5FB68BB3" w14:textId="77777777" w:rsidR="00000000" w:rsidRDefault="00F73228">
            <w:pPr>
              <w:pStyle w:val="ECVDate"/>
            </w:pPr>
            <w:r>
              <w:t>Feb 2013–Feb 2013</w:t>
            </w:r>
          </w:p>
        </w:tc>
        <w:tc>
          <w:tcPr>
            <w:tcW w:w="6237" w:type="dxa"/>
            <w:shd w:val="clear" w:color="auto" w:fill="auto"/>
          </w:tcPr>
          <w:p w14:paraId="791A2F16" w14:textId="77777777" w:rsidR="00000000" w:rsidRDefault="00F73228">
            <w:pPr>
              <w:pStyle w:val="ECVSubSectionHeading"/>
            </w:pPr>
            <w:r>
              <w:t>Sistema operativo Ubuntu GNU/Linux</w:t>
            </w:r>
          </w:p>
        </w:tc>
        <w:tc>
          <w:tcPr>
            <w:tcW w:w="1305" w:type="dxa"/>
            <w:shd w:val="clear" w:color="auto" w:fill="auto"/>
          </w:tcPr>
          <w:p w14:paraId="7C8D4FC2" w14:textId="77777777" w:rsidR="00000000" w:rsidRDefault="00F73228">
            <w:pPr>
              <w:pStyle w:val="ECVRightHeading"/>
            </w:pPr>
          </w:p>
        </w:tc>
      </w:tr>
      <w:tr w:rsidR="00000000" w14:paraId="7C719098" w14:textId="77777777">
        <w:tc>
          <w:tcPr>
            <w:tcW w:w="2834" w:type="dxa"/>
            <w:vMerge/>
            <w:shd w:val="clear" w:color="auto" w:fill="auto"/>
          </w:tcPr>
          <w:p w14:paraId="43C3DF9A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4C65E791" w14:textId="77777777" w:rsidR="00000000" w:rsidRDefault="00F73228">
            <w:pPr>
              <w:pStyle w:val="ECVOrganisationDetails"/>
            </w:pPr>
            <w:r>
              <w:t xml:space="preserve">eFormación CARM (from@carm), Alicante </w:t>
            </w:r>
            <w:r>
              <w:t xml:space="preserve">(Spain) </w:t>
            </w:r>
          </w:p>
        </w:tc>
      </w:tr>
    </w:tbl>
    <w:p w14:paraId="2BC51F24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1D782949" w14:textId="77777777">
        <w:tc>
          <w:tcPr>
            <w:tcW w:w="2834" w:type="dxa"/>
            <w:vMerge w:val="restart"/>
            <w:shd w:val="clear" w:color="auto" w:fill="auto"/>
          </w:tcPr>
          <w:p w14:paraId="44486EBC" w14:textId="77777777" w:rsidR="00000000" w:rsidRDefault="00F73228">
            <w:pPr>
              <w:pStyle w:val="ECVDate"/>
            </w:pPr>
            <w:r>
              <w:t>Feb 2013–Apr 2013</w:t>
            </w:r>
          </w:p>
        </w:tc>
        <w:tc>
          <w:tcPr>
            <w:tcW w:w="6237" w:type="dxa"/>
            <w:shd w:val="clear" w:color="auto" w:fill="auto"/>
          </w:tcPr>
          <w:p w14:paraId="29CD0727" w14:textId="77777777" w:rsidR="00000000" w:rsidRDefault="00F73228">
            <w:pPr>
              <w:pStyle w:val="ECVSubSectionHeading"/>
            </w:pPr>
            <w:r>
              <w:t>Android: Programación de Aplicaciones</w:t>
            </w:r>
          </w:p>
        </w:tc>
        <w:tc>
          <w:tcPr>
            <w:tcW w:w="1305" w:type="dxa"/>
            <w:shd w:val="clear" w:color="auto" w:fill="auto"/>
          </w:tcPr>
          <w:p w14:paraId="39982960" w14:textId="77777777" w:rsidR="00000000" w:rsidRDefault="00F73228">
            <w:pPr>
              <w:pStyle w:val="ECVRightHeading"/>
            </w:pPr>
          </w:p>
        </w:tc>
      </w:tr>
      <w:tr w:rsidR="00000000" w14:paraId="6ECD80A7" w14:textId="77777777">
        <w:tc>
          <w:tcPr>
            <w:tcW w:w="2834" w:type="dxa"/>
            <w:vMerge/>
            <w:shd w:val="clear" w:color="auto" w:fill="auto"/>
          </w:tcPr>
          <w:p w14:paraId="25D48E18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665BE783" w14:textId="77777777" w:rsidR="00000000" w:rsidRDefault="00F73228">
            <w:pPr>
              <w:pStyle w:val="ECVOrganisationDetails"/>
            </w:pPr>
            <w:r>
              <w:t xml:space="preserve">Universitat Politècnica de València (MiriadaX), Alicante (Spain) </w:t>
            </w:r>
          </w:p>
        </w:tc>
      </w:tr>
    </w:tbl>
    <w:p w14:paraId="5CCD6E5E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51500A18" w14:textId="77777777">
        <w:tc>
          <w:tcPr>
            <w:tcW w:w="2834" w:type="dxa"/>
            <w:vMerge w:val="restart"/>
            <w:shd w:val="clear" w:color="auto" w:fill="auto"/>
          </w:tcPr>
          <w:p w14:paraId="500FF4F9" w14:textId="77777777" w:rsidR="00000000" w:rsidRDefault="00F73228">
            <w:pPr>
              <w:pStyle w:val="ECVDate"/>
            </w:pPr>
            <w:r>
              <w:t>Dec 2012–Dec 2012</w:t>
            </w:r>
          </w:p>
        </w:tc>
        <w:tc>
          <w:tcPr>
            <w:tcW w:w="6237" w:type="dxa"/>
            <w:shd w:val="clear" w:color="auto" w:fill="auto"/>
          </w:tcPr>
          <w:p w14:paraId="0F35D2B8" w14:textId="77777777" w:rsidR="00000000" w:rsidRDefault="00F73228">
            <w:pPr>
              <w:pStyle w:val="ECVSubSectionHeading"/>
            </w:pPr>
            <w:r>
              <w:t>Adaptación de microempresas y autónomos a las redes sociales</w:t>
            </w:r>
          </w:p>
        </w:tc>
        <w:tc>
          <w:tcPr>
            <w:tcW w:w="1305" w:type="dxa"/>
            <w:shd w:val="clear" w:color="auto" w:fill="auto"/>
          </w:tcPr>
          <w:p w14:paraId="1EE1A3A7" w14:textId="77777777" w:rsidR="00000000" w:rsidRDefault="00F73228">
            <w:pPr>
              <w:pStyle w:val="ECVRightHeading"/>
            </w:pPr>
          </w:p>
        </w:tc>
      </w:tr>
      <w:tr w:rsidR="00000000" w14:paraId="28E52CD9" w14:textId="77777777">
        <w:tc>
          <w:tcPr>
            <w:tcW w:w="2834" w:type="dxa"/>
            <w:vMerge/>
            <w:shd w:val="clear" w:color="auto" w:fill="auto"/>
          </w:tcPr>
          <w:p w14:paraId="06A01F0D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47D3F184" w14:textId="77777777" w:rsidR="00000000" w:rsidRDefault="00F73228">
            <w:pPr>
              <w:pStyle w:val="ECVOrganisationDetails"/>
            </w:pPr>
            <w:r>
              <w:t xml:space="preserve">GVA (Online), Alicante (Spain) </w:t>
            </w:r>
          </w:p>
        </w:tc>
      </w:tr>
    </w:tbl>
    <w:p w14:paraId="7AF636C7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74C2F969" w14:textId="77777777">
        <w:tc>
          <w:tcPr>
            <w:tcW w:w="2834" w:type="dxa"/>
            <w:vMerge w:val="restart"/>
            <w:shd w:val="clear" w:color="auto" w:fill="auto"/>
          </w:tcPr>
          <w:p w14:paraId="52A0681A" w14:textId="77777777" w:rsidR="00000000" w:rsidRDefault="00F73228">
            <w:pPr>
              <w:pStyle w:val="ECVDate"/>
            </w:pPr>
            <w:r>
              <w:t>Oc</w:t>
            </w:r>
            <w:r>
              <w:t>t 2012–Oct 2012</w:t>
            </w:r>
          </w:p>
        </w:tc>
        <w:tc>
          <w:tcPr>
            <w:tcW w:w="6237" w:type="dxa"/>
            <w:shd w:val="clear" w:color="auto" w:fill="auto"/>
          </w:tcPr>
          <w:p w14:paraId="6EC6985E" w14:textId="77777777" w:rsidR="00000000" w:rsidRDefault="00F73228">
            <w:pPr>
              <w:pStyle w:val="ECVSubSectionHeading"/>
            </w:pPr>
            <w:r>
              <w:t>Seguridad en Redes Inalámbricas</w:t>
            </w:r>
          </w:p>
        </w:tc>
        <w:tc>
          <w:tcPr>
            <w:tcW w:w="1305" w:type="dxa"/>
            <w:shd w:val="clear" w:color="auto" w:fill="auto"/>
          </w:tcPr>
          <w:p w14:paraId="53D02FB4" w14:textId="77777777" w:rsidR="00000000" w:rsidRDefault="00F73228">
            <w:pPr>
              <w:pStyle w:val="ECVRightHeading"/>
            </w:pPr>
          </w:p>
        </w:tc>
      </w:tr>
      <w:tr w:rsidR="00000000" w14:paraId="34D0C67A" w14:textId="77777777">
        <w:tc>
          <w:tcPr>
            <w:tcW w:w="2834" w:type="dxa"/>
            <w:vMerge/>
            <w:shd w:val="clear" w:color="auto" w:fill="auto"/>
          </w:tcPr>
          <w:p w14:paraId="76E715FF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1A43C45C" w14:textId="77777777" w:rsidR="00000000" w:rsidRDefault="00F73228">
            <w:pPr>
              <w:pStyle w:val="ECVOrganisationDetails"/>
            </w:pPr>
            <w:r>
              <w:t xml:space="preserve">GVA (Online), Alicante (Spain) </w:t>
            </w:r>
          </w:p>
        </w:tc>
      </w:tr>
    </w:tbl>
    <w:p w14:paraId="485B13FB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19D7E6FE" w14:textId="77777777">
        <w:tc>
          <w:tcPr>
            <w:tcW w:w="2834" w:type="dxa"/>
            <w:vMerge w:val="restart"/>
            <w:shd w:val="clear" w:color="auto" w:fill="auto"/>
          </w:tcPr>
          <w:p w14:paraId="691A5FF8" w14:textId="77777777" w:rsidR="00000000" w:rsidRDefault="00F73228">
            <w:pPr>
              <w:pStyle w:val="ECVDate"/>
            </w:pPr>
            <w:r>
              <w:t>Jan 2012–Apr 2012</w:t>
            </w:r>
          </w:p>
        </w:tc>
        <w:tc>
          <w:tcPr>
            <w:tcW w:w="6237" w:type="dxa"/>
            <w:shd w:val="clear" w:color="auto" w:fill="auto"/>
          </w:tcPr>
          <w:p w14:paraId="33E09A7D" w14:textId="77777777" w:rsidR="00000000" w:rsidRDefault="00F73228">
            <w:pPr>
              <w:pStyle w:val="ECVSubSectionHeading"/>
            </w:pPr>
            <w:r>
              <w:t>Curso de Retoque Digital con Photoshop</w:t>
            </w:r>
          </w:p>
        </w:tc>
        <w:tc>
          <w:tcPr>
            <w:tcW w:w="1305" w:type="dxa"/>
            <w:shd w:val="clear" w:color="auto" w:fill="auto"/>
          </w:tcPr>
          <w:p w14:paraId="4A938EBE" w14:textId="77777777" w:rsidR="00000000" w:rsidRDefault="00F73228">
            <w:pPr>
              <w:pStyle w:val="ECVRightHeading"/>
            </w:pPr>
          </w:p>
        </w:tc>
      </w:tr>
      <w:tr w:rsidR="00000000" w14:paraId="7D049AD8" w14:textId="77777777">
        <w:tc>
          <w:tcPr>
            <w:tcW w:w="2834" w:type="dxa"/>
            <w:vMerge/>
            <w:shd w:val="clear" w:color="auto" w:fill="auto"/>
          </w:tcPr>
          <w:p w14:paraId="0AC55B32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50483420" w14:textId="77777777" w:rsidR="00000000" w:rsidRDefault="00F73228">
            <w:pPr>
              <w:pStyle w:val="ECVOrganisationDetails"/>
            </w:pPr>
            <w:r>
              <w:t xml:space="preserve">Informática y Gestión, Alicante (Spain) </w:t>
            </w:r>
          </w:p>
        </w:tc>
      </w:tr>
    </w:tbl>
    <w:p w14:paraId="34B54DE6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0000" w14:paraId="38A9DEE0" w14:textId="77777777">
        <w:tc>
          <w:tcPr>
            <w:tcW w:w="2834" w:type="dxa"/>
            <w:vMerge w:val="restart"/>
            <w:shd w:val="clear" w:color="auto" w:fill="auto"/>
          </w:tcPr>
          <w:p w14:paraId="2A7A4D18" w14:textId="77777777" w:rsidR="00000000" w:rsidRDefault="00F73228">
            <w:pPr>
              <w:pStyle w:val="ECVDate"/>
            </w:pPr>
            <w:r>
              <w:t>Sep 1990–Jul 1993</w:t>
            </w:r>
          </w:p>
        </w:tc>
        <w:tc>
          <w:tcPr>
            <w:tcW w:w="6237" w:type="dxa"/>
            <w:shd w:val="clear" w:color="auto" w:fill="auto"/>
          </w:tcPr>
          <w:p w14:paraId="30EC51B5" w14:textId="77777777" w:rsidR="00000000" w:rsidRDefault="00F73228">
            <w:pPr>
              <w:pStyle w:val="ECVSubSectionHeading"/>
            </w:pPr>
            <w:r>
              <w:t>Técnico en Computación</w:t>
            </w:r>
          </w:p>
        </w:tc>
        <w:tc>
          <w:tcPr>
            <w:tcW w:w="1305" w:type="dxa"/>
            <w:shd w:val="clear" w:color="auto" w:fill="auto"/>
          </w:tcPr>
          <w:p w14:paraId="75076B3C" w14:textId="77777777" w:rsidR="00000000" w:rsidRDefault="00F73228">
            <w:pPr>
              <w:pStyle w:val="ECVRightHeading"/>
            </w:pPr>
          </w:p>
        </w:tc>
      </w:tr>
      <w:tr w:rsidR="00000000" w14:paraId="1F9A61AC" w14:textId="77777777">
        <w:tc>
          <w:tcPr>
            <w:tcW w:w="2834" w:type="dxa"/>
            <w:vMerge/>
            <w:shd w:val="clear" w:color="auto" w:fill="auto"/>
          </w:tcPr>
          <w:p w14:paraId="67D7F770" w14:textId="77777777" w:rsidR="00000000" w:rsidRDefault="00F73228"/>
        </w:tc>
        <w:tc>
          <w:tcPr>
            <w:tcW w:w="7542" w:type="dxa"/>
            <w:gridSpan w:val="2"/>
            <w:shd w:val="clear" w:color="auto" w:fill="auto"/>
          </w:tcPr>
          <w:p w14:paraId="633C6923" w14:textId="77777777" w:rsidR="00000000" w:rsidRDefault="00F73228">
            <w:pPr>
              <w:pStyle w:val="ECVOrganisationDetails"/>
            </w:pPr>
            <w:r>
              <w:t xml:space="preserve">UNAM, México (Mexico) </w:t>
            </w:r>
          </w:p>
        </w:tc>
      </w:tr>
    </w:tbl>
    <w:p w14:paraId="00A1C3ED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0000" w14:paraId="3F9A3CF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8E616AA" w14:textId="77777777" w:rsidR="00000000" w:rsidRDefault="00F73228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E00611D" w14:textId="77777777" w:rsidR="00000000" w:rsidRDefault="00F73228">
            <w:pPr>
              <w:pStyle w:val="ECVBlueBox"/>
            </w:pPr>
            <w:r>
              <w:pict w14:anchorId="6C9B5016">
                <v:shape id="_x0000_i1030" type="#_x0000_t75" style="width:377.3pt;height:6.9pt" filled="t">
                  <v:fill color2="black"/>
                  <v:imagedata r:id="rId17" o:title=""/>
                </v:shape>
              </w:pict>
            </w:r>
            <w:r>
              <w:t xml:space="preserve"> </w:t>
            </w:r>
          </w:p>
        </w:tc>
      </w:tr>
    </w:tbl>
    <w:p w14:paraId="1B20FE96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000000" w14:paraId="5F62ACBD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5BD37ED5" w14:textId="77777777" w:rsidR="00000000" w:rsidRDefault="00F73228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BB59003" w14:textId="77777777" w:rsidR="00000000" w:rsidRDefault="00F73228">
            <w:pPr>
              <w:pStyle w:val="EuropassSectionDetails"/>
            </w:pPr>
            <w:r>
              <w:t>Spanish</w:t>
            </w:r>
          </w:p>
        </w:tc>
      </w:tr>
      <w:tr w:rsidR="00000000" w14:paraId="75C4570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6789ACD8" w14:textId="77777777" w:rsidR="00000000" w:rsidRDefault="00F73228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7B8C0AC" w14:textId="77777777" w:rsidR="00000000" w:rsidRDefault="00F73228">
            <w:pPr>
              <w:pStyle w:val="ECVRightColumn"/>
            </w:pPr>
          </w:p>
        </w:tc>
      </w:tr>
      <w:tr w:rsidR="00000000" w14:paraId="1B604DD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4BB1DD" w14:textId="77777777" w:rsidR="00000000" w:rsidRDefault="00F73228">
            <w:pPr>
              <w:pStyle w:val="ECVLeftDetails"/>
            </w:pPr>
            <w:r>
              <w:t>Foreign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AF32AC0" w14:textId="77777777" w:rsidR="00000000" w:rsidRDefault="00F73228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BBDBD2" w14:textId="77777777" w:rsidR="00000000" w:rsidRDefault="00F73228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ECD97C" w14:textId="77777777" w:rsidR="00000000" w:rsidRDefault="00F73228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000000" w14:paraId="196DA2C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8977BEF" w14:textId="77777777" w:rsidR="00000000" w:rsidRDefault="00F73228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67A7490" w14:textId="77777777" w:rsidR="00000000" w:rsidRDefault="00F73228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D69200" w14:textId="77777777" w:rsidR="00000000" w:rsidRDefault="00F73228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ABF419" w14:textId="77777777" w:rsidR="00000000" w:rsidRDefault="00F73228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C044B7" w14:textId="77777777" w:rsidR="00000000" w:rsidRDefault="00F73228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18EDF5" w14:textId="77777777" w:rsidR="00000000" w:rsidRDefault="00F73228">
            <w:pPr>
              <w:pStyle w:val="ECVRightColumn"/>
            </w:pPr>
          </w:p>
        </w:tc>
      </w:tr>
      <w:tr w:rsidR="00000000" w14:paraId="3B97455A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E0B614D" w14:textId="77777777" w:rsidR="00000000" w:rsidRDefault="00F73228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A07DBF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04D9C2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22CB5A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E040C5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218FD1" w14:textId="77777777" w:rsidR="00000000" w:rsidRDefault="00F73228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000000" w14:paraId="1C868F32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54C746C" w14:textId="77777777" w:rsidR="00000000" w:rsidRDefault="00F73228">
            <w:pPr>
              <w:pStyle w:val="ECVLanguageName"/>
            </w:pPr>
            <w:r>
              <w:t>Catalan/Valencian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1B2E32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C821A3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BF2C28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0DA803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F35EBF" w14:textId="77777777" w:rsidR="00000000" w:rsidRDefault="00F73228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000000" w14:paraId="6AA74CEF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130216A" w14:textId="77777777" w:rsidR="00000000" w:rsidRDefault="00F73228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7EDECF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369C6A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1B79F4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22719C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6D6422" w14:textId="77777777" w:rsidR="00000000" w:rsidRDefault="00F73228">
            <w:pPr>
              <w:pStyle w:val="ECVLanguageLevel"/>
            </w:pPr>
            <w:r>
              <w:rPr>
                <w:caps w:val="0"/>
              </w:rPr>
              <w:t>A2</w:t>
            </w:r>
          </w:p>
        </w:tc>
      </w:tr>
      <w:tr w:rsidR="00000000" w14:paraId="4B4E0AE9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2F3F4BD6" w14:textId="77777777" w:rsidR="00000000" w:rsidRDefault="00F73228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A4D1082" w14:textId="77777777" w:rsidR="00000000" w:rsidRDefault="00F73228">
            <w:pPr>
              <w:pStyle w:val="ECVLanguageExplanation"/>
            </w:pPr>
            <w:r>
              <w:t>Levels: A1 an</w:t>
            </w:r>
            <w:r>
              <w:t>d A2: Basic user - B1 and B2: Independent user - C1 and C2: Proficient user</w:t>
            </w:r>
          </w:p>
          <w:p w14:paraId="697F14CE" w14:textId="77777777" w:rsidR="00000000" w:rsidRDefault="00F73228">
            <w:pPr>
              <w:pStyle w:val="ECVLanguageExplanation"/>
            </w:pPr>
            <w:hyperlink r:id="rId18" w:history="1">
              <w:r>
                <w:rPr>
                  <w:rStyle w:val="Hipervnculo"/>
                </w:rPr>
                <w:t>Common European Framework of Reference for Languages</w:t>
              </w:r>
            </w:hyperlink>
            <w:r>
              <w:t xml:space="preserve"> </w:t>
            </w:r>
          </w:p>
        </w:tc>
      </w:tr>
    </w:tbl>
    <w:p w14:paraId="0C0571F3" w14:textId="77777777" w:rsidR="00000000" w:rsidRDefault="00F73228"/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 w14:paraId="0B290B0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7F140EF" w14:textId="77777777" w:rsidR="00000000" w:rsidRDefault="00F73228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0D54D982" w14:textId="77777777" w:rsidR="00000000" w:rsidRDefault="00F73228">
            <w:pPr>
              <w:pStyle w:val="EuropassSectionDetails"/>
            </w:pPr>
            <w:r>
              <w:t>Teamwork c</w:t>
            </w:r>
            <w:r>
              <w:t>apabilities, sociable and adaptable to different sceneries, problem solving.​​</w:t>
            </w:r>
          </w:p>
        </w:tc>
      </w:tr>
    </w:tbl>
    <w:p w14:paraId="40999564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 w14:paraId="776032C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F04E27C" w14:textId="77777777" w:rsidR="00000000" w:rsidRDefault="00F73228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5971A1FC" w14:textId="77777777" w:rsidR="00000000" w:rsidRDefault="00F73228">
            <w:pPr>
              <w:pStyle w:val="EuropassSectionDetails"/>
            </w:pPr>
            <w:r>
              <w:t>Leadership attributes, project management, team coordination.​​</w:t>
            </w:r>
          </w:p>
        </w:tc>
      </w:tr>
    </w:tbl>
    <w:p w14:paraId="408A2F7A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 w14:paraId="7719F0D0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04C33F7" w14:textId="77777777" w:rsidR="00000000" w:rsidRDefault="00F73228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567239A2" w14:textId="77777777" w:rsidR="00000000" w:rsidRDefault="00F73228">
            <w:pPr>
              <w:pStyle w:val="EuropassSectionDetails"/>
            </w:pPr>
            <w:r>
              <w:t>Helpdesk, operating systems, windows, setup and configu</w:t>
            </w:r>
            <w:r>
              <w:t>ration of windows and linux servers, office suite, cloud computing, web developing, android​​</w:t>
            </w:r>
          </w:p>
        </w:tc>
      </w:tr>
    </w:tbl>
    <w:p w14:paraId="39384A28" w14:textId="77777777" w:rsidR="00000000" w:rsidRDefault="00F7322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000000" w14:paraId="477686C7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F81BE44" w14:textId="77777777" w:rsidR="00000000" w:rsidRDefault="00F73228">
            <w:pPr>
              <w:pStyle w:val="ECVLeftDetails"/>
            </w:pPr>
            <w:r>
              <w:t>Digital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6D1975" w14:textId="77777777" w:rsidR="00000000" w:rsidRDefault="00F73228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000000" w14:paraId="6B2E05F0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291D6213" w14:textId="77777777" w:rsidR="00000000" w:rsidRDefault="00F73228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7484E50" w14:textId="77777777" w:rsidR="00000000" w:rsidRDefault="00F73228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F143FA" w14:textId="77777777" w:rsidR="00000000" w:rsidRDefault="00F73228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C9C3C2" w14:textId="77777777" w:rsidR="00000000" w:rsidRDefault="00F73228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67BF92" w14:textId="77777777" w:rsidR="00000000" w:rsidRDefault="00F73228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2D1290" w14:textId="77777777" w:rsidR="00000000" w:rsidRDefault="00F73228">
            <w:pPr>
              <w:pStyle w:val="ECVLanguageSubHeading"/>
            </w:pPr>
            <w:r>
              <w:t>Problem-solving</w:t>
            </w:r>
          </w:p>
        </w:tc>
      </w:tr>
      <w:tr w:rsidR="00000000" w14:paraId="2ADA6FBB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FA6AA0B" w14:textId="77777777" w:rsidR="00000000" w:rsidRDefault="00F73228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D64A88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F5F16A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3B3738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C20C4C" w14:textId="77777777" w:rsidR="00000000" w:rsidRDefault="00F732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5EBF38" w14:textId="77777777" w:rsidR="00000000" w:rsidRDefault="00F73228">
            <w:pPr>
              <w:pStyle w:val="ECVLanguageLevel"/>
            </w:pPr>
            <w:r>
              <w:rPr>
                <w:caps w:val="0"/>
              </w:rPr>
              <w:t>Proficient user</w:t>
            </w:r>
          </w:p>
        </w:tc>
      </w:tr>
      <w:tr w:rsidR="00000000" w14:paraId="09168FD8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8FD2F1B" w14:textId="77777777" w:rsidR="00000000" w:rsidRDefault="00F73228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404D971" w14:textId="77777777" w:rsidR="00000000" w:rsidRDefault="00F73228">
            <w:pPr>
              <w:pStyle w:val="ECVLanguageExplanation"/>
            </w:pPr>
            <w:hyperlink r:id="rId19" w:history="1">
              <w:r>
                <w:rPr>
                  <w:rStyle w:val="Hipervnculo"/>
                </w:rPr>
                <w:t>Digital skills - Self-assessment grid</w:t>
              </w:r>
            </w:hyperlink>
            <w:r>
              <w:t xml:space="preserve"> </w:t>
            </w:r>
          </w:p>
        </w:tc>
      </w:tr>
    </w:tbl>
    <w:p w14:paraId="41990DB6" w14:textId="77777777" w:rsidR="00000000" w:rsidRDefault="00F73228"/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0000" w14:paraId="175E0C0E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7AFDA75" w14:textId="77777777" w:rsidR="00000000" w:rsidRDefault="00F73228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205C7E17" w14:textId="77777777" w:rsidR="00000000" w:rsidRDefault="00F73228">
            <w:pPr>
              <w:pStyle w:val="EuropassSectionDetails"/>
              <w:rPr>
                <w:sz w:val="4"/>
                <w:szCs w:val="4"/>
              </w:rPr>
            </w:pPr>
            <w:r>
              <w:t>B</w:t>
            </w:r>
          </w:p>
        </w:tc>
      </w:tr>
    </w:tbl>
    <w:p w14:paraId="0E012472" w14:textId="77777777" w:rsidR="00F73228" w:rsidRDefault="00F73228">
      <w:pPr>
        <w:pStyle w:val="ECVRelatedDocumentRow"/>
      </w:pPr>
    </w:p>
    <w:sectPr w:rsidR="00F7322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30FA" w14:textId="77777777" w:rsidR="00F73228" w:rsidRDefault="00F73228">
      <w:r>
        <w:separator/>
      </w:r>
    </w:p>
  </w:endnote>
  <w:endnote w:type="continuationSeparator" w:id="0">
    <w:p w14:paraId="233C5508" w14:textId="77777777" w:rsidR="00F73228" w:rsidRDefault="00F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ArialMT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9324" w14:textId="77777777" w:rsidR="00000000" w:rsidRDefault="00F73228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6/6/19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2002-2019 | http://europass.</w:t>
    </w:r>
    <w:r>
      <w:rPr>
        <w:rFonts w:ascii="ArialMT" w:eastAsia="ArialMT" w:hAnsi="ArialMT" w:cs="ArialMT"/>
        <w:sz w:val="14"/>
        <w:szCs w:val="14"/>
      </w:rPr>
      <w:t xml:space="preserve">cedefop.europa.eu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Page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0040" w14:textId="77777777" w:rsidR="00000000" w:rsidRDefault="00F73228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6/6/19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2002-2019 | http://europass.cedefop.europa.eu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Page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980E" w14:textId="77777777" w:rsidR="00000000" w:rsidRDefault="00F73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4717" w14:textId="77777777" w:rsidR="00F73228" w:rsidRDefault="00F73228">
      <w:r>
        <w:separator/>
      </w:r>
    </w:p>
  </w:footnote>
  <w:footnote w:type="continuationSeparator" w:id="0">
    <w:p w14:paraId="3BF0B426" w14:textId="77777777" w:rsidR="00F73228" w:rsidRDefault="00F7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3DDB" w14:textId="77777777" w:rsidR="00000000" w:rsidRDefault="00F732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C68F" w14:textId="77777777" w:rsidR="00000000" w:rsidRDefault="00F73228">
    <w:pPr>
      <w:pStyle w:val="ECVFirstPageParagraph"/>
      <w:spacing w:before="329"/>
    </w:pPr>
    <w:r>
      <w:pict w14:anchorId="3DC54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27.25pt;height:36.5pt;z-index:1;mso-wrap-distance-left:0;mso-wrap-distance-right:0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/>
        </v:shape>
      </w:pict>
    </w:r>
    <w:r>
      <w:t xml:space="preserve"> </w:t>
    </w:r>
    <w:r>
      <w:tab/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0775" w14:textId="77777777" w:rsidR="00000000" w:rsidRDefault="00F73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025"/>
    <w:rsid w:val="000F5025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B8B8ED"/>
  <w15:chartTrackingRefBased/>
  <w15:docId w15:val="{895CD27C-C1E7-41D9-9433-442A1234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0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20"/>
      <w:szCs w:val="20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5fbulleted5flistindent1">
    <w:name w:val="europass_5f_bulleted_5f_list_indent1"/>
    <w:basedOn w:val="EuropassSectionDetails"/>
  </w:style>
  <w:style w:type="paragraph" w:customStyle="1" w:styleId="europass5fbulleted5flistindent2">
    <w:name w:val="europass_5f_bulleted_5f_list_indent2"/>
    <w:basedOn w:val="EuropassSectionDetails"/>
  </w:style>
  <w:style w:type="paragraph" w:customStyle="1" w:styleId="europass5fbulleted5flistindent3">
    <w:name w:val="europass_5f_bulleted_5f_list_indent3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213"/>
    </w:pPr>
  </w:style>
  <w:style w:type="paragraph" w:customStyle="1" w:styleId="europassparagraphindent2">
    <w:name w:val="europass_paragraph_indent2"/>
    <w:basedOn w:val="EuropassSectionDetails"/>
    <w:pPr>
      <w:ind w:left="425"/>
    </w:pPr>
  </w:style>
  <w:style w:type="paragraph" w:customStyle="1" w:styleId="europassparagraphindent3">
    <w:name w:val="europass_paragraph_indent3"/>
    <w:basedOn w:val="EuropassSectionDetails"/>
    <w:pPr>
      <w:ind w:left="638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213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425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63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nkedin.com/in/ulisesrdg/" TargetMode="External"/><Relationship Id="rId18" Type="http://schemas.openxmlformats.org/officeDocument/2006/relationships/hyperlink" Target="http://europass.cedefop.europa.eu/en/resources/european-language-levels-cef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rolon.es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en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CV-Europass-20190606-RolónDávila-EN.doc</vt:lpstr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CV-Europass-20190606-RolónDávila-EN.doc</dc:title>
  <dc:subject>Gabriel Ulises Rolón Dávila Europass CV</dc:subject>
  <dc:creator>Ulises Rolón Dávila</dc:creator>
  <cp:keywords>Europass, CV, Cedefop</cp:keywords>
  <dc:description>Gabriel Ulises Rolón Dávila Europass CV</dc:description>
  <cp:lastModifiedBy>Ulises Rolón Dávila</cp:lastModifiedBy>
  <cp:revision>2</cp:revision>
  <cp:lastPrinted>1601-01-01T00:00:00Z</cp:lastPrinted>
  <dcterms:created xsi:type="dcterms:W3CDTF">2019-06-06T08:27:00Z</dcterms:created>
  <dcterms:modified xsi:type="dcterms:W3CDTF">2019-06-06T08:27:00Z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Gabriel Ulises Rolón Dávila</vt:lpwstr>
  </property>
  <property fmtid="{D5CDD505-2E9C-101B-9397-08002B2CF9AE}" pid="3" name="Owner">
    <vt:lpwstr>Gabriel Ulises Rolón Dávila</vt:lpwstr>
  </property>
</Properties>
</file>